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204A" w14:textId="77777777" w:rsidR="009E5199" w:rsidRDefault="009E5199" w:rsidP="00611E5F">
      <w:pPr>
        <w:pStyle w:val="NoSpacing"/>
        <w:jc w:val="center"/>
        <w:rPr>
          <w:noProof/>
        </w:rPr>
      </w:pPr>
      <w:bookmarkStart w:id="0" w:name="_Hlk158124182"/>
    </w:p>
    <w:p w14:paraId="39E9E53A" w14:textId="77777777" w:rsidR="009E5199" w:rsidRDefault="00232513" w:rsidP="00611E5F">
      <w:pPr>
        <w:pStyle w:val="NoSpacing"/>
        <w:jc w:val="center"/>
      </w:pPr>
      <w:r>
        <w:rPr>
          <w:noProof/>
        </w:rPr>
        <w:drawing>
          <wp:inline distT="0" distB="0" distL="0" distR="0" wp14:anchorId="02B1FB55" wp14:editId="01039ACA">
            <wp:extent cx="2152891" cy="178643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WA Logo.jpg"/>
                    <pic:cNvPicPr/>
                  </pic:nvPicPr>
                  <pic:blipFill>
                    <a:blip r:embed="rId8">
                      <a:extLst>
                        <a:ext uri="{28A0092B-C50C-407E-A947-70E740481C1C}">
                          <a14:useLocalDpi xmlns:a14="http://schemas.microsoft.com/office/drawing/2010/main" val="0"/>
                        </a:ext>
                      </a:extLst>
                    </a:blip>
                    <a:stretch>
                      <a:fillRect/>
                    </a:stretch>
                  </pic:blipFill>
                  <pic:spPr>
                    <a:xfrm>
                      <a:off x="0" y="0"/>
                      <a:ext cx="2159402" cy="1791840"/>
                    </a:xfrm>
                    <a:prstGeom prst="rect">
                      <a:avLst/>
                    </a:prstGeom>
                  </pic:spPr>
                </pic:pic>
              </a:graphicData>
            </a:graphic>
          </wp:inline>
        </w:drawing>
      </w:r>
    </w:p>
    <w:p w14:paraId="309C2923" w14:textId="77777777" w:rsidR="009E5199" w:rsidRDefault="009E5199" w:rsidP="002C7007">
      <w:pPr>
        <w:pStyle w:val="NoSpacing"/>
        <w:jc w:val="center"/>
        <w:rPr>
          <w:rFonts w:ascii="Montserrat" w:hAnsi="Montserrat"/>
          <w:b/>
          <w:bCs/>
          <w:color w:val="093C61"/>
          <w:sz w:val="80"/>
          <w:szCs w:val="80"/>
        </w:rPr>
      </w:pPr>
    </w:p>
    <w:p w14:paraId="2BFDC412" w14:textId="77777777" w:rsidR="009E5199" w:rsidRDefault="009E5199" w:rsidP="002C7007">
      <w:pPr>
        <w:pStyle w:val="NoSpacing"/>
        <w:jc w:val="center"/>
        <w:rPr>
          <w:rFonts w:ascii="Montserrat" w:hAnsi="Montserrat"/>
          <w:b/>
          <w:bCs/>
          <w:color w:val="093C61"/>
          <w:sz w:val="80"/>
          <w:szCs w:val="80"/>
        </w:rPr>
      </w:pPr>
    </w:p>
    <w:p w14:paraId="5D75E3C2" w14:textId="501CAB29" w:rsidR="009E5199" w:rsidRDefault="00AA4F5A" w:rsidP="002C7007">
      <w:pPr>
        <w:pStyle w:val="NoSpacing"/>
        <w:jc w:val="center"/>
        <w:rPr>
          <w:rFonts w:ascii="Montserrat" w:hAnsi="Montserrat"/>
          <w:b/>
          <w:bCs/>
          <w:color w:val="093C61"/>
          <w:sz w:val="80"/>
          <w:szCs w:val="80"/>
        </w:rPr>
      </w:pPr>
      <w:r w:rsidRPr="00AA4F5A">
        <w:rPr>
          <w:rFonts w:ascii="Montserrat" w:hAnsi="Montserrat"/>
          <w:b/>
          <w:bCs/>
          <w:color w:val="093C61"/>
          <w:sz w:val="80"/>
          <w:szCs w:val="80"/>
        </w:rPr>
        <w:t>Bullying and Harassment</w:t>
      </w:r>
      <w:r w:rsidR="003570B9">
        <w:rPr>
          <w:rFonts w:ascii="Montserrat" w:hAnsi="Montserrat"/>
          <w:b/>
          <w:bCs/>
          <w:color w:val="093C61"/>
          <w:sz w:val="80"/>
          <w:szCs w:val="80"/>
        </w:rPr>
        <w:t xml:space="preserve"> Procedure </w:t>
      </w:r>
    </w:p>
    <w:p w14:paraId="7B1A19BB" w14:textId="77777777" w:rsidR="009E5199" w:rsidRDefault="009E5199" w:rsidP="00CC5361">
      <w:pPr>
        <w:pStyle w:val="NoSpacing"/>
      </w:pPr>
    </w:p>
    <w:p w14:paraId="2148F10D" w14:textId="77777777" w:rsidR="009E5199" w:rsidRDefault="009E5199" w:rsidP="00CC5361">
      <w:pPr>
        <w:pStyle w:val="NoSpacing"/>
      </w:pPr>
    </w:p>
    <w:p w14:paraId="6BB7E999" w14:textId="77777777" w:rsidR="009E5199" w:rsidRDefault="009E5199" w:rsidP="00CC5361">
      <w:pPr>
        <w:pStyle w:val="NoSpacing"/>
      </w:pPr>
    </w:p>
    <w:p w14:paraId="78CC147F" w14:textId="77777777" w:rsidR="009E5199" w:rsidRDefault="009E5199" w:rsidP="00CC5361">
      <w:pPr>
        <w:pStyle w:val="NoSpacing"/>
      </w:pPr>
    </w:p>
    <w:p w14:paraId="25F5170B" w14:textId="77777777" w:rsidR="009E5199" w:rsidRDefault="009E5199" w:rsidP="00CC5361">
      <w:pPr>
        <w:pStyle w:val="NoSpacing"/>
      </w:pPr>
    </w:p>
    <w:p w14:paraId="792075B0" w14:textId="77777777" w:rsidR="009E5199" w:rsidRDefault="009E5199" w:rsidP="00CC5361">
      <w:pPr>
        <w:pStyle w:val="NoSpacing"/>
      </w:pPr>
    </w:p>
    <w:p w14:paraId="28E7FD02" w14:textId="77777777" w:rsidR="009E5199" w:rsidRDefault="009E5199" w:rsidP="00CC5361">
      <w:pPr>
        <w:pStyle w:val="NoSpacing"/>
      </w:pPr>
    </w:p>
    <w:p w14:paraId="0537B07F" w14:textId="77777777" w:rsidR="009E5199" w:rsidRDefault="009E5199" w:rsidP="00CC5361">
      <w:pPr>
        <w:pStyle w:val="NoSpacing"/>
      </w:pPr>
    </w:p>
    <w:p w14:paraId="2FFCC462" w14:textId="77777777" w:rsidR="009E5199" w:rsidRDefault="009E5199" w:rsidP="00CC5361">
      <w:pPr>
        <w:pStyle w:val="NoSpacing"/>
      </w:pPr>
    </w:p>
    <w:p w14:paraId="0DD589CC" w14:textId="77777777" w:rsidR="009E5199" w:rsidRDefault="009E5199" w:rsidP="00CC5361">
      <w:pPr>
        <w:pStyle w:val="NoSpacing"/>
      </w:pPr>
    </w:p>
    <w:p w14:paraId="23848486" w14:textId="77777777" w:rsidR="009E5199" w:rsidRDefault="009E5199" w:rsidP="00CC5361">
      <w:pPr>
        <w:pStyle w:val="NoSpacing"/>
      </w:pPr>
    </w:p>
    <w:p w14:paraId="0A7581D3" w14:textId="77777777" w:rsidR="009E5199" w:rsidRDefault="009E5199" w:rsidP="00CC5361">
      <w:pPr>
        <w:pStyle w:val="NoSpacing"/>
      </w:pPr>
    </w:p>
    <w:p w14:paraId="7B0E9E15" w14:textId="2DDCCB71" w:rsidR="009E5199" w:rsidRDefault="00232513" w:rsidP="00CC5361">
      <w:pPr>
        <w:pStyle w:val="NoSpacing"/>
      </w:pPr>
      <w:r w:rsidRPr="0049084B">
        <w:rPr>
          <w:rFonts w:ascii="Century Gothic" w:eastAsia="Calibri" w:hAnsi="Century Gothic" w:cs="Times New Roman"/>
          <w:noProof/>
          <w:color w:val="000000"/>
          <w:sz w:val="24"/>
        </w:rPr>
        <w:drawing>
          <wp:anchor distT="0" distB="0" distL="114300" distR="114300" simplePos="0" relativeHeight="251662336" behindDoc="0" locked="0" layoutInCell="1" allowOverlap="1" wp14:anchorId="25E5B922" wp14:editId="4F0989CA">
            <wp:simplePos x="0" y="0"/>
            <wp:positionH relativeFrom="column">
              <wp:posOffset>1913255</wp:posOffset>
            </wp:positionH>
            <wp:positionV relativeFrom="paragraph">
              <wp:posOffset>160655</wp:posOffset>
            </wp:positionV>
            <wp:extent cx="2364105" cy="503555"/>
            <wp:effectExtent l="0" t="0" r="0" b="0"/>
            <wp:wrapSquare wrapText="bothSides"/>
            <wp:docPr id="1618114833"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14833" name="Picture 1" descr="A black and blue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tretch>
                      <a:fillRect/>
                    </a:stretch>
                  </pic:blipFill>
                  <pic:spPr bwMode="auto">
                    <a:xfrm>
                      <a:off x="0" y="0"/>
                      <a:ext cx="2364105" cy="503555"/>
                    </a:xfrm>
                    <a:prstGeom prst="rect">
                      <a:avLst/>
                    </a:prstGeom>
                    <a:noFill/>
                    <a:ln>
                      <a:noFill/>
                    </a:ln>
                  </pic:spPr>
                </pic:pic>
              </a:graphicData>
            </a:graphic>
          </wp:anchor>
        </w:drawing>
      </w:r>
    </w:p>
    <w:p w14:paraId="74390D32"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Prepared By :</w:t>
      </w:r>
      <w:r w:rsidRPr="00232513">
        <w:rPr>
          <w:rFonts w:ascii="Century Gothic" w:eastAsia="Calibri" w:hAnsi="Century Gothic" w:cs="Times New Roman"/>
          <w:b/>
          <w:bCs/>
          <w:noProof/>
          <w:color w:val="0064AA"/>
          <w:sz w:val="24"/>
        </w:rPr>
        <w:t xml:space="preserve"> </w:t>
      </w:r>
    </w:p>
    <w:p w14:paraId="3B532713" w14:textId="7EBB585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15A Higgins Hill Drive</w:t>
      </w:r>
    </w:p>
    <w:p w14:paraId="000ED055" w14:textId="7777777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Maiden Gully 3551</w:t>
      </w:r>
    </w:p>
    <w:p w14:paraId="5F5EFC9E"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Ph: 0407519351</w:t>
      </w:r>
    </w:p>
    <w:bookmarkEnd w:id="0"/>
    <w:p w14:paraId="79BC10EE" w14:textId="3469F168" w:rsidR="00232513" w:rsidRPr="00CC5361" w:rsidRDefault="00232513" w:rsidP="00CC5361">
      <w:pPr>
        <w:pStyle w:val="NoSpacing"/>
        <w:sectPr w:rsidR="00232513" w:rsidRPr="00CC5361" w:rsidSect="00476AA0">
          <w:pgSz w:w="11906" w:h="16838" w:code="9"/>
          <w:pgMar w:top="1440" w:right="1440" w:bottom="1440" w:left="1440" w:header="720" w:footer="720" w:gutter="0"/>
          <w:cols w:space="720"/>
          <w:docGrid w:linePitch="360"/>
        </w:sectPr>
      </w:pPr>
    </w:p>
    <w:p w14:paraId="4FC057D0" w14:textId="7F7BC9AE" w:rsidR="001913C6" w:rsidRPr="00607865" w:rsidRDefault="001913C6" w:rsidP="00607865">
      <w:pPr>
        <w:jc w:val="center"/>
        <w:rPr>
          <w:rFonts w:ascii="Montserrat" w:hAnsi="Montserrat"/>
          <w:b/>
          <w:bCs/>
          <w:color w:val="093C61"/>
          <w:sz w:val="28"/>
          <w:szCs w:val="28"/>
          <w:u w:val="single"/>
        </w:rPr>
      </w:pPr>
      <w:r w:rsidRPr="00607865">
        <w:rPr>
          <w:rFonts w:ascii="Montserrat" w:hAnsi="Montserrat"/>
          <w:b/>
          <w:bCs/>
          <w:color w:val="093C61"/>
          <w:sz w:val="28"/>
          <w:szCs w:val="28"/>
          <w:u w:val="single"/>
        </w:rPr>
        <w:lastRenderedPageBreak/>
        <w:t>Contents</w:t>
      </w:r>
    </w:p>
    <w:p w14:paraId="0D948BF4" w14:textId="2206C3DE" w:rsidR="00D26230" w:rsidRDefault="00607865">
      <w:pPr>
        <w:pStyle w:val="TOC1"/>
        <w:tabs>
          <w:tab w:val="right" w:leader="dot" w:pos="9016"/>
        </w:tabs>
        <w:rPr>
          <w:rFonts w:asciiTheme="minorHAnsi" w:hAnsiTheme="minorHAnsi"/>
          <w:b w:val="0"/>
          <w:noProof/>
          <w:lang w:val="en-US" w:eastAsia="en-US"/>
        </w:rPr>
      </w:pPr>
      <w:r>
        <w:rPr>
          <w:lang w:val="en-US"/>
        </w:rPr>
        <w:fldChar w:fldCharType="begin"/>
      </w:r>
      <w:r>
        <w:rPr>
          <w:lang w:val="en-US"/>
        </w:rPr>
        <w:instrText xml:space="preserve"> TOC \o "1-3" \h \z \u </w:instrText>
      </w:r>
      <w:r>
        <w:rPr>
          <w:lang w:val="en-US"/>
        </w:rPr>
        <w:fldChar w:fldCharType="separate"/>
      </w:r>
      <w:hyperlink w:anchor="_Toc158997519" w:history="1">
        <w:r w:rsidR="00D26230" w:rsidRPr="0099622F">
          <w:rPr>
            <w:rStyle w:val="Hyperlink"/>
            <w:noProof/>
          </w:rPr>
          <w:t>Bullying and Harassment</w:t>
        </w:r>
        <w:r w:rsidR="00D26230">
          <w:rPr>
            <w:noProof/>
            <w:webHidden/>
          </w:rPr>
          <w:tab/>
        </w:r>
        <w:r w:rsidR="00D26230">
          <w:rPr>
            <w:noProof/>
            <w:webHidden/>
          </w:rPr>
          <w:fldChar w:fldCharType="begin"/>
        </w:r>
        <w:r w:rsidR="00D26230">
          <w:rPr>
            <w:noProof/>
            <w:webHidden/>
          </w:rPr>
          <w:instrText xml:space="preserve"> PAGEREF _Toc158997519 \h </w:instrText>
        </w:r>
        <w:r w:rsidR="00D26230">
          <w:rPr>
            <w:noProof/>
            <w:webHidden/>
          </w:rPr>
        </w:r>
        <w:r w:rsidR="00D26230">
          <w:rPr>
            <w:noProof/>
            <w:webHidden/>
          </w:rPr>
          <w:fldChar w:fldCharType="separate"/>
        </w:r>
        <w:r w:rsidR="00D26230">
          <w:rPr>
            <w:noProof/>
            <w:webHidden/>
          </w:rPr>
          <w:t>1</w:t>
        </w:r>
        <w:r w:rsidR="00D26230">
          <w:rPr>
            <w:noProof/>
            <w:webHidden/>
          </w:rPr>
          <w:fldChar w:fldCharType="end"/>
        </w:r>
      </w:hyperlink>
    </w:p>
    <w:p w14:paraId="16C9BF26" w14:textId="36A67CE1" w:rsidR="00D26230" w:rsidRDefault="004935CD">
      <w:pPr>
        <w:pStyle w:val="TOC2"/>
        <w:rPr>
          <w:rFonts w:asciiTheme="minorHAnsi" w:hAnsiTheme="minorHAnsi"/>
          <w:noProof/>
          <w:lang w:val="en-US" w:eastAsia="en-US"/>
        </w:rPr>
      </w:pPr>
      <w:hyperlink w:anchor="_Toc158997520" w:history="1">
        <w:r w:rsidR="00D26230" w:rsidRPr="0099622F">
          <w:rPr>
            <w:rStyle w:val="Hyperlink"/>
            <w:noProof/>
          </w:rPr>
          <w:t>Purpose:</w:t>
        </w:r>
        <w:r w:rsidR="00D26230">
          <w:rPr>
            <w:noProof/>
            <w:webHidden/>
          </w:rPr>
          <w:tab/>
        </w:r>
        <w:r w:rsidR="00D26230">
          <w:rPr>
            <w:noProof/>
            <w:webHidden/>
          </w:rPr>
          <w:fldChar w:fldCharType="begin"/>
        </w:r>
        <w:r w:rsidR="00D26230">
          <w:rPr>
            <w:noProof/>
            <w:webHidden/>
          </w:rPr>
          <w:instrText xml:space="preserve"> PAGEREF _Toc158997520 \h </w:instrText>
        </w:r>
        <w:r w:rsidR="00D26230">
          <w:rPr>
            <w:noProof/>
            <w:webHidden/>
          </w:rPr>
        </w:r>
        <w:r w:rsidR="00D26230">
          <w:rPr>
            <w:noProof/>
            <w:webHidden/>
          </w:rPr>
          <w:fldChar w:fldCharType="separate"/>
        </w:r>
        <w:r w:rsidR="00D26230">
          <w:rPr>
            <w:noProof/>
            <w:webHidden/>
          </w:rPr>
          <w:t>1</w:t>
        </w:r>
        <w:r w:rsidR="00D26230">
          <w:rPr>
            <w:noProof/>
            <w:webHidden/>
          </w:rPr>
          <w:fldChar w:fldCharType="end"/>
        </w:r>
      </w:hyperlink>
    </w:p>
    <w:p w14:paraId="54B6CE6C" w14:textId="082A1659" w:rsidR="00D26230" w:rsidRDefault="004935CD">
      <w:pPr>
        <w:pStyle w:val="TOC2"/>
        <w:rPr>
          <w:rFonts w:asciiTheme="minorHAnsi" w:hAnsiTheme="minorHAnsi"/>
          <w:noProof/>
          <w:lang w:val="en-US" w:eastAsia="en-US"/>
        </w:rPr>
      </w:pPr>
      <w:hyperlink w:anchor="_Toc158997521" w:history="1">
        <w:r w:rsidR="00D26230" w:rsidRPr="0099622F">
          <w:rPr>
            <w:rStyle w:val="Hyperlink"/>
            <w:noProof/>
          </w:rPr>
          <w:t>Scope:</w:t>
        </w:r>
        <w:r w:rsidR="00D26230">
          <w:rPr>
            <w:noProof/>
            <w:webHidden/>
          </w:rPr>
          <w:tab/>
        </w:r>
        <w:r w:rsidR="00D26230">
          <w:rPr>
            <w:noProof/>
            <w:webHidden/>
          </w:rPr>
          <w:fldChar w:fldCharType="begin"/>
        </w:r>
        <w:r w:rsidR="00D26230">
          <w:rPr>
            <w:noProof/>
            <w:webHidden/>
          </w:rPr>
          <w:instrText xml:space="preserve"> PAGEREF _Toc158997521 \h </w:instrText>
        </w:r>
        <w:r w:rsidR="00D26230">
          <w:rPr>
            <w:noProof/>
            <w:webHidden/>
          </w:rPr>
        </w:r>
        <w:r w:rsidR="00D26230">
          <w:rPr>
            <w:noProof/>
            <w:webHidden/>
          </w:rPr>
          <w:fldChar w:fldCharType="separate"/>
        </w:r>
        <w:r w:rsidR="00D26230">
          <w:rPr>
            <w:noProof/>
            <w:webHidden/>
          </w:rPr>
          <w:t>1</w:t>
        </w:r>
        <w:r w:rsidR="00D26230">
          <w:rPr>
            <w:noProof/>
            <w:webHidden/>
          </w:rPr>
          <w:fldChar w:fldCharType="end"/>
        </w:r>
      </w:hyperlink>
    </w:p>
    <w:p w14:paraId="0419F93A" w14:textId="03DF854A" w:rsidR="00D26230" w:rsidRDefault="004935CD">
      <w:pPr>
        <w:pStyle w:val="TOC2"/>
        <w:rPr>
          <w:rFonts w:asciiTheme="minorHAnsi" w:hAnsiTheme="minorHAnsi"/>
          <w:noProof/>
          <w:lang w:val="en-US" w:eastAsia="en-US"/>
        </w:rPr>
      </w:pPr>
      <w:hyperlink w:anchor="_Toc158997522" w:history="1">
        <w:r w:rsidR="00D26230" w:rsidRPr="0099622F">
          <w:rPr>
            <w:rStyle w:val="Hyperlink"/>
            <w:noProof/>
          </w:rPr>
          <w:t>Definitions:</w:t>
        </w:r>
        <w:r w:rsidR="00D26230">
          <w:rPr>
            <w:noProof/>
            <w:webHidden/>
          </w:rPr>
          <w:tab/>
        </w:r>
        <w:r w:rsidR="00D26230">
          <w:rPr>
            <w:noProof/>
            <w:webHidden/>
          </w:rPr>
          <w:fldChar w:fldCharType="begin"/>
        </w:r>
        <w:r w:rsidR="00D26230">
          <w:rPr>
            <w:noProof/>
            <w:webHidden/>
          </w:rPr>
          <w:instrText xml:space="preserve"> PAGEREF _Toc158997522 \h </w:instrText>
        </w:r>
        <w:r w:rsidR="00D26230">
          <w:rPr>
            <w:noProof/>
            <w:webHidden/>
          </w:rPr>
        </w:r>
        <w:r w:rsidR="00D26230">
          <w:rPr>
            <w:noProof/>
            <w:webHidden/>
          </w:rPr>
          <w:fldChar w:fldCharType="separate"/>
        </w:r>
        <w:r w:rsidR="00D26230">
          <w:rPr>
            <w:noProof/>
            <w:webHidden/>
          </w:rPr>
          <w:t>1</w:t>
        </w:r>
        <w:r w:rsidR="00D26230">
          <w:rPr>
            <w:noProof/>
            <w:webHidden/>
          </w:rPr>
          <w:fldChar w:fldCharType="end"/>
        </w:r>
      </w:hyperlink>
    </w:p>
    <w:p w14:paraId="737AE070" w14:textId="0CB67436" w:rsidR="00D26230" w:rsidRDefault="004935CD">
      <w:pPr>
        <w:pStyle w:val="TOC2"/>
        <w:rPr>
          <w:rFonts w:asciiTheme="minorHAnsi" w:hAnsiTheme="minorHAnsi"/>
          <w:noProof/>
          <w:lang w:val="en-US" w:eastAsia="en-US"/>
        </w:rPr>
      </w:pPr>
      <w:hyperlink w:anchor="_Toc158997523" w:history="1">
        <w:r w:rsidR="00D26230" w:rsidRPr="0099622F">
          <w:rPr>
            <w:rStyle w:val="Hyperlink"/>
            <w:noProof/>
          </w:rPr>
          <w:t>Procedure:</w:t>
        </w:r>
        <w:r w:rsidR="00D26230">
          <w:rPr>
            <w:noProof/>
            <w:webHidden/>
          </w:rPr>
          <w:tab/>
        </w:r>
        <w:r w:rsidR="00D26230">
          <w:rPr>
            <w:noProof/>
            <w:webHidden/>
          </w:rPr>
          <w:fldChar w:fldCharType="begin"/>
        </w:r>
        <w:r w:rsidR="00D26230">
          <w:rPr>
            <w:noProof/>
            <w:webHidden/>
          </w:rPr>
          <w:instrText xml:space="preserve"> PAGEREF _Toc158997523 \h </w:instrText>
        </w:r>
        <w:r w:rsidR="00D26230">
          <w:rPr>
            <w:noProof/>
            <w:webHidden/>
          </w:rPr>
        </w:r>
        <w:r w:rsidR="00D26230">
          <w:rPr>
            <w:noProof/>
            <w:webHidden/>
          </w:rPr>
          <w:fldChar w:fldCharType="separate"/>
        </w:r>
        <w:r w:rsidR="00D26230">
          <w:rPr>
            <w:noProof/>
            <w:webHidden/>
          </w:rPr>
          <w:t>1</w:t>
        </w:r>
        <w:r w:rsidR="00D26230">
          <w:rPr>
            <w:noProof/>
            <w:webHidden/>
          </w:rPr>
          <w:fldChar w:fldCharType="end"/>
        </w:r>
      </w:hyperlink>
    </w:p>
    <w:p w14:paraId="6D8B48B6" w14:textId="4C0115A2" w:rsidR="009E5199" w:rsidRDefault="00607865" w:rsidP="001913C6">
      <w:pPr>
        <w:rPr>
          <w:lang w:val="en-US"/>
        </w:rPr>
      </w:pPr>
      <w:r>
        <w:rPr>
          <w:lang w:val="en-US"/>
        </w:rPr>
        <w:fldChar w:fldCharType="end"/>
      </w:r>
    </w:p>
    <w:p w14:paraId="3AFC8346" w14:textId="5A0E316F" w:rsidR="001913C6" w:rsidRPr="001913C6" w:rsidRDefault="001913C6" w:rsidP="001913C6">
      <w:pPr>
        <w:rPr>
          <w:lang w:val="en-US"/>
        </w:rPr>
        <w:sectPr w:rsidR="001913C6" w:rsidRPr="001913C6" w:rsidSect="00AE0B0E">
          <w:headerReference w:type="default" r:id="rId11"/>
          <w:footerReference w:type="default" r:id="rId12"/>
          <w:pgSz w:w="11906" w:h="16838" w:code="9"/>
          <w:pgMar w:top="1440" w:right="1440" w:bottom="1440" w:left="1440" w:header="720" w:footer="720" w:gutter="0"/>
          <w:pgNumType w:fmt="lowerRoman" w:start="1"/>
          <w:cols w:space="720"/>
          <w:docGrid w:linePitch="360"/>
        </w:sectPr>
      </w:pPr>
    </w:p>
    <w:p w14:paraId="57C86792" w14:textId="0761F7A9" w:rsidR="00AA4F5A" w:rsidRDefault="00AA4F5A" w:rsidP="00AA4F5A">
      <w:pPr>
        <w:pStyle w:val="Heading1"/>
      </w:pPr>
      <w:bookmarkStart w:id="1" w:name="_Toc158997519"/>
      <w:r w:rsidRPr="00AA4F5A">
        <w:lastRenderedPageBreak/>
        <w:t>Bullying and Harassment</w:t>
      </w:r>
      <w:bookmarkEnd w:id="1"/>
    </w:p>
    <w:p w14:paraId="2625A91D" w14:textId="026E2D31" w:rsidR="00AA4F5A" w:rsidRDefault="00AA4F5A" w:rsidP="00AA4F5A">
      <w:pPr>
        <w:pStyle w:val="Heading2"/>
      </w:pPr>
      <w:bookmarkStart w:id="2" w:name="_Toc158997520"/>
      <w:r>
        <w:t>Purpose:</w:t>
      </w:r>
      <w:bookmarkEnd w:id="2"/>
      <w:r>
        <w:t xml:space="preserve"> </w:t>
      </w:r>
    </w:p>
    <w:p w14:paraId="0DD578F5" w14:textId="77777777" w:rsidR="00AA4F5A" w:rsidRDefault="00AA4F5A" w:rsidP="00AA4F5A">
      <w:pPr>
        <w:pStyle w:val="BodyText"/>
      </w:pPr>
      <w:r>
        <w:t xml:space="preserve">To identify </w:t>
      </w:r>
      <w:proofErr w:type="spellStart"/>
      <w:r>
        <w:t>behaviour</w:t>
      </w:r>
      <w:proofErr w:type="spellEnd"/>
      <w:r>
        <w:t xml:space="preserve"> and conduct which is unacceptable and to provide a healthy and safe environment at our Car Wash by eliminating or reducing as far as reasonably practicable occurrences of bullying, discrimination, harassment or vilification of employees, contractors, clients and the public.</w:t>
      </w:r>
    </w:p>
    <w:p w14:paraId="503E57A4" w14:textId="77777777" w:rsidR="00AA4F5A" w:rsidRDefault="00AA4F5A" w:rsidP="00AA4F5A">
      <w:pPr>
        <w:pStyle w:val="Heading2"/>
      </w:pPr>
      <w:bookmarkStart w:id="3" w:name="_Toc158997521"/>
      <w:r>
        <w:t>Scope:</w:t>
      </w:r>
      <w:bookmarkEnd w:id="3"/>
      <w:r>
        <w:t xml:space="preserve"> </w:t>
      </w:r>
    </w:p>
    <w:p w14:paraId="02B4FE28" w14:textId="77777777" w:rsidR="00AA4F5A" w:rsidRDefault="00AA4F5A" w:rsidP="00AA4F5A">
      <w:pPr>
        <w:pStyle w:val="BodyText"/>
      </w:pPr>
      <w:r>
        <w:t>This procedure is applicable to all staff, contractors, clients and visitors involved in any way with the Car Wash.</w:t>
      </w:r>
    </w:p>
    <w:p w14:paraId="78557CDD" w14:textId="77777777" w:rsidR="00AA4F5A" w:rsidRDefault="00AA4F5A" w:rsidP="00AA4F5A">
      <w:pPr>
        <w:pStyle w:val="Heading2"/>
      </w:pPr>
      <w:bookmarkStart w:id="4" w:name="_Toc158997522"/>
      <w:r>
        <w:t>Definitions:</w:t>
      </w:r>
      <w:bookmarkEnd w:id="4"/>
      <w:r>
        <w:t xml:space="preserve"> </w:t>
      </w:r>
    </w:p>
    <w:p w14:paraId="02A428FE" w14:textId="77777777" w:rsidR="00AA4F5A" w:rsidRDefault="00AA4F5A" w:rsidP="00AA4F5A">
      <w:pPr>
        <w:pStyle w:val="BodyText"/>
      </w:pPr>
      <w:r w:rsidRPr="002F2701">
        <w:rPr>
          <w:b/>
          <w:bCs/>
        </w:rPr>
        <w:t>Bullying</w:t>
      </w:r>
      <w:r>
        <w:t xml:space="preserve"> - repeated, unreasonable, or inappropriate </w:t>
      </w:r>
      <w:proofErr w:type="spellStart"/>
      <w:r>
        <w:t>behaviour</w:t>
      </w:r>
      <w:proofErr w:type="spellEnd"/>
      <w:r>
        <w:t xml:space="preserve"> or conduct at a workplace that intimidates, humiliates, insults and/or undermines a person</w:t>
      </w:r>
    </w:p>
    <w:p w14:paraId="6EC551BE" w14:textId="77777777" w:rsidR="00AA4F5A" w:rsidRDefault="00AA4F5A" w:rsidP="00AA4F5A">
      <w:pPr>
        <w:pStyle w:val="BodyText"/>
      </w:pPr>
      <w:r w:rsidRPr="002F2701">
        <w:rPr>
          <w:b/>
          <w:bCs/>
        </w:rPr>
        <w:t>Harassment</w:t>
      </w:r>
      <w:r>
        <w:t xml:space="preserve"> - any unwelcome </w:t>
      </w:r>
      <w:proofErr w:type="spellStart"/>
      <w:r>
        <w:t>behaviour</w:t>
      </w:r>
      <w:proofErr w:type="spellEnd"/>
      <w:r>
        <w:t xml:space="preserve"> or conduct that makes a person feel offended, humiliated, intimidated, frightened or uncomfortable at work.</w:t>
      </w:r>
    </w:p>
    <w:p w14:paraId="22DDCC15" w14:textId="77777777" w:rsidR="00AA4F5A" w:rsidRDefault="00AA4F5A" w:rsidP="00AA4F5A">
      <w:pPr>
        <w:pStyle w:val="BodyText"/>
      </w:pPr>
      <w:r w:rsidRPr="002F2701">
        <w:rPr>
          <w:b/>
          <w:bCs/>
        </w:rPr>
        <w:t>Discrimination</w:t>
      </w:r>
      <w:r>
        <w:t xml:space="preserve"> - treating a person with an identified attribute or personal characteristic less </w:t>
      </w:r>
      <w:proofErr w:type="spellStart"/>
      <w:r>
        <w:t>favourably</w:t>
      </w:r>
      <w:proofErr w:type="spellEnd"/>
      <w:r>
        <w:t xml:space="preserve"> than a person who does not have the attribute.</w:t>
      </w:r>
    </w:p>
    <w:p w14:paraId="31EAF4F5" w14:textId="77777777" w:rsidR="00AA4F5A" w:rsidRDefault="00AA4F5A" w:rsidP="00AA4F5A">
      <w:pPr>
        <w:pStyle w:val="BodyText"/>
      </w:pPr>
      <w:r w:rsidRPr="002F2701">
        <w:rPr>
          <w:b/>
          <w:bCs/>
        </w:rPr>
        <w:t>Vilification</w:t>
      </w:r>
      <w:r>
        <w:t xml:space="preserve"> - publicly encouraging or inciting hatred, ill feeling or severe contempt for someone or a group of people based on race or certain other personal characteristics</w:t>
      </w:r>
    </w:p>
    <w:p w14:paraId="1DC41EBE" w14:textId="77777777" w:rsidR="00AA4F5A" w:rsidRDefault="00AA4F5A" w:rsidP="00AA4F5A">
      <w:pPr>
        <w:pStyle w:val="BodyText"/>
      </w:pPr>
      <w:r w:rsidRPr="00A26AB7">
        <w:rPr>
          <w:b/>
          <w:bCs/>
        </w:rPr>
        <w:t>Identified attributes or personal characteristics</w:t>
      </w:r>
      <w:r>
        <w:t xml:space="preserve"> - include race, </w:t>
      </w:r>
      <w:proofErr w:type="spellStart"/>
      <w:r>
        <w:t>colour</w:t>
      </w:r>
      <w:proofErr w:type="spellEnd"/>
      <w:r>
        <w:t>, national or ethnic origin; age; pregnancy; marital status; sex; disability; sexual preference; or some other characteristic specified under anti-discrimination or human rights legislation</w:t>
      </w:r>
    </w:p>
    <w:p w14:paraId="5380AFA3" w14:textId="15629801" w:rsidR="00607B9F" w:rsidRDefault="00AA4F5A" w:rsidP="00AA4F5A">
      <w:pPr>
        <w:pStyle w:val="Heading2"/>
      </w:pPr>
      <w:bookmarkStart w:id="5" w:name="_Toc158997523"/>
      <w:r>
        <w:t>Procedure:</w:t>
      </w:r>
      <w:bookmarkEnd w:id="5"/>
      <w:r w:rsidR="00607B9F">
        <w:t xml:space="preserve">  </w:t>
      </w:r>
    </w:p>
    <w:tbl>
      <w:tblPr>
        <w:tblStyle w:val="TableGrid"/>
        <w:tblW w:w="5000" w:type="pct"/>
        <w:tblLook w:val="01E0" w:firstRow="1" w:lastRow="1" w:firstColumn="1" w:lastColumn="1" w:noHBand="0" w:noVBand="0"/>
      </w:tblPr>
      <w:tblGrid>
        <w:gridCol w:w="2097"/>
        <w:gridCol w:w="4649"/>
        <w:gridCol w:w="2270"/>
      </w:tblGrid>
      <w:tr w:rsidR="00152D75" w:rsidRPr="00152D75" w14:paraId="127FF778" w14:textId="77777777" w:rsidTr="005B38E2">
        <w:trPr>
          <w:cnfStyle w:val="100000000000" w:firstRow="1" w:lastRow="0" w:firstColumn="0" w:lastColumn="0" w:oddVBand="0" w:evenVBand="0" w:oddHBand="0" w:evenHBand="0" w:firstRowFirstColumn="0" w:firstRowLastColumn="0" w:lastRowFirstColumn="0" w:lastRowLastColumn="0"/>
          <w:trHeight w:val="144"/>
          <w:tblHeader/>
        </w:trPr>
        <w:tc>
          <w:tcPr>
            <w:tcW w:w="1163" w:type="pct"/>
          </w:tcPr>
          <w:p w14:paraId="149B7CCF" w14:textId="1EEA978C" w:rsidR="00152D75" w:rsidRPr="00152D75" w:rsidRDefault="00152D75" w:rsidP="00152D75">
            <w:pPr>
              <w:jc w:val="center"/>
              <w:rPr>
                <w:b w:val="0"/>
                <w:sz w:val="20"/>
                <w:szCs w:val="20"/>
              </w:rPr>
            </w:pPr>
            <w:r w:rsidRPr="00622F60">
              <w:t>Process</w:t>
            </w:r>
          </w:p>
        </w:tc>
        <w:tc>
          <w:tcPr>
            <w:tcW w:w="2578" w:type="pct"/>
          </w:tcPr>
          <w:p w14:paraId="2C0FD6A9" w14:textId="28C4A13D" w:rsidR="00152D75" w:rsidRPr="00152D75" w:rsidRDefault="00152D75" w:rsidP="00FE5CAA">
            <w:pPr>
              <w:jc w:val="center"/>
              <w:rPr>
                <w:b w:val="0"/>
                <w:sz w:val="20"/>
                <w:szCs w:val="20"/>
              </w:rPr>
            </w:pPr>
            <w:r w:rsidRPr="00622F60">
              <w:t>Methodology</w:t>
            </w:r>
          </w:p>
        </w:tc>
        <w:tc>
          <w:tcPr>
            <w:tcW w:w="1259" w:type="pct"/>
          </w:tcPr>
          <w:p w14:paraId="76AAD37A" w14:textId="1A6A7C2A" w:rsidR="00152D75" w:rsidRPr="00152D75" w:rsidRDefault="00152D75" w:rsidP="00152D75">
            <w:pPr>
              <w:jc w:val="center"/>
              <w:rPr>
                <w:b w:val="0"/>
                <w:sz w:val="20"/>
                <w:szCs w:val="20"/>
              </w:rPr>
            </w:pPr>
            <w:r w:rsidRPr="00622F60">
              <w:t>Documentation</w:t>
            </w:r>
          </w:p>
        </w:tc>
      </w:tr>
      <w:tr w:rsidR="00AE0EEB" w:rsidRPr="00152D75" w14:paraId="39CB426A" w14:textId="77777777" w:rsidTr="00DC2245">
        <w:trPr>
          <w:trHeight w:val="299"/>
        </w:trPr>
        <w:tc>
          <w:tcPr>
            <w:tcW w:w="1163" w:type="pct"/>
          </w:tcPr>
          <w:p w14:paraId="52456BB8" w14:textId="15A1E065" w:rsidR="00AE0EEB" w:rsidRPr="00152D75" w:rsidRDefault="00AE0EEB" w:rsidP="00AE0EEB">
            <w:pPr>
              <w:spacing w:line="300" w:lineRule="exact"/>
              <w:rPr>
                <w:szCs w:val="20"/>
              </w:rPr>
            </w:pPr>
            <w:r w:rsidRPr="00152D75">
              <w:rPr>
                <w:rFonts w:eastAsia="Calibri"/>
                <w:szCs w:val="20"/>
              </w:rPr>
              <w:t>Identification of inappropriate behaviour or conduct</w:t>
            </w:r>
          </w:p>
        </w:tc>
        <w:tc>
          <w:tcPr>
            <w:tcW w:w="2578" w:type="pct"/>
          </w:tcPr>
          <w:p w14:paraId="7E2A3869" w14:textId="77777777" w:rsidR="00AE0EEB" w:rsidRPr="00152D75" w:rsidRDefault="00AE0EEB" w:rsidP="00FE5CAA">
            <w:pPr>
              <w:jc w:val="both"/>
              <w:rPr>
                <w:rFonts w:eastAsia="Calibri"/>
                <w:szCs w:val="20"/>
                <w:lang w:val="en-US"/>
              </w:rPr>
            </w:pPr>
            <w:r w:rsidRPr="00152D75">
              <w:rPr>
                <w:rFonts w:eastAsia="Calibri"/>
                <w:szCs w:val="20"/>
                <w:lang w:val="en-US"/>
              </w:rPr>
              <w:t xml:space="preserve">Staff will be informed of the type of behavior identified as being unacceptable and the consequences of engaging in such behavior or conduct. Examples of </w:t>
            </w:r>
            <w:r w:rsidRPr="00152D75">
              <w:rPr>
                <w:rFonts w:eastAsia="Calibri"/>
                <w:szCs w:val="20"/>
              </w:rPr>
              <w:t>behaviour</w:t>
            </w:r>
            <w:r w:rsidRPr="00152D75">
              <w:rPr>
                <w:rFonts w:eastAsia="Calibri"/>
                <w:szCs w:val="20"/>
                <w:lang w:val="en-US"/>
              </w:rPr>
              <w:t xml:space="preserve"> that could be bullying, harassment, discrimination or vilification include: </w:t>
            </w:r>
          </w:p>
          <w:p w14:paraId="34C31D6A" w14:textId="77777777" w:rsidR="00AE0EEB" w:rsidRPr="00152D75" w:rsidRDefault="00AE0EEB" w:rsidP="00FE5CAA">
            <w:pPr>
              <w:numPr>
                <w:ilvl w:val="0"/>
                <w:numId w:val="15"/>
              </w:numPr>
              <w:ind w:left="193" w:hanging="198"/>
              <w:jc w:val="both"/>
              <w:rPr>
                <w:rFonts w:eastAsia="Calibri"/>
                <w:szCs w:val="20"/>
                <w:lang w:val="en-US"/>
              </w:rPr>
            </w:pPr>
            <w:r w:rsidRPr="00152D75">
              <w:rPr>
                <w:rFonts w:eastAsia="Calibri"/>
                <w:szCs w:val="20"/>
                <w:lang w:val="en-US"/>
              </w:rPr>
              <w:t>sabotaging someone’s work and ridiculing someone’s opinions.</w:t>
            </w:r>
          </w:p>
          <w:p w14:paraId="3C4C3C5B" w14:textId="77777777" w:rsidR="00AE0EEB" w:rsidRPr="00152D75" w:rsidRDefault="00AE0EEB" w:rsidP="00FE5CAA">
            <w:pPr>
              <w:numPr>
                <w:ilvl w:val="0"/>
                <w:numId w:val="15"/>
              </w:numPr>
              <w:ind w:left="193" w:hanging="198"/>
              <w:jc w:val="both"/>
              <w:rPr>
                <w:rFonts w:eastAsia="Calibri"/>
                <w:szCs w:val="20"/>
                <w:lang w:val="en-US"/>
              </w:rPr>
            </w:pPr>
            <w:r w:rsidRPr="00152D75">
              <w:rPr>
                <w:rFonts w:eastAsia="Calibri"/>
                <w:szCs w:val="20"/>
                <w:lang w:val="en-US"/>
              </w:rPr>
              <w:t>isolating an employee from normal work interactions and activities, training and development, or career opportunities.</w:t>
            </w:r>
          </w:p>
          <w:p w14:paraId="53B44886" w14:textId="77777777" w:rsidR="00AE0EEB" w:rsidRPr="00152D75" w:rsidRDefault="00AE0EEB" w:rsidP="00FE5CAA">
            <w:pPr>
              <w:numPr>
                <w:ilvl w:val="0"/>
                <w:numId w:val="15"/>
              </w:numPr>
              <w:ind w:left="193" w:hanging="198"/>
              <w:jc w:val="both"/>
              <w:rPr>
                <w:rFonts w:eastAsia="Calibri"/>
                <w:szCs w:val="20"/>
                <w:lang w:val="en-US"/>
              </w:rPr>
            </w:pPr>
            <w:r w:rsidRPr="00152D75">
              <w:rPr>
                <w:rFonts w:eastAsia="Calibri"/>
                <w:szCs w:val="20"/>
                <w:lang w:val="en-US"/>
              </w:rPr>
              <w:t xml:space="preserve">initiation of teasing or regularly being made the brunt of pranks or practical jokes. </w:t>
            </w:r>
          </w:p>
          <w:p w14:paraId="464F11E0" w14:textId="77777777" w:rsidR="00AE0EEB" w:rsidRPr="00152D75" w:rsidRDefault="00AE0EEB" w:rsidP="00FE5CAA">
            <w:pPr>
              <w:numPr>
                <w:ilvl w:val="0"/>
                <w:numId w:val="15"/>
              </w:numPr>
              <w:ind w:left="193" w:hanging="198"/>
              <w:jc w:val="both"/>
              <w:rPr>
                <w:rFonts w:eastAsia="Calibri"/>
                <w:szCs w:val="20"/>
                <w:lang w:val="en-US"/>
              </w:rPr>
            </w:pPr>
            <w:r w:rsidRPr="00152D75">
              <w:rPr>
                <w:rFonts w:eastAsia="Calibri"/>
                <w:szCs w:val="20"/>
                <w:lang w:val="en-US"/>
              </w:rPr>
              <w:t>displaying written or pictorial material or sending emails that degrade or offend.</w:t>
            </w:r>
          </w:p>
          <w:p w14:paraId="626D8601" w14:textId="77777777" w:rsidR="00AE0EEB" w:rsidRPr="00152D75" w:rsidRDefault="00AE0EEB" w:rsidP="00FE5CAA">
            <w:pPr>
              <w:numPr>
                <w:ilvl w:val="0"/>
                <w:numId w:val="15"/>
              </w:numPr>
              <w:ind w:left="193" w:hanging="198"/>
              <w:jc w:val="both"/>
              <w:rPr>
                <w:rFonts w:eastAsia="Calibri"/>
                <w:szCs w:val="20"/>
                <w:lang w:val="en-US"/>
              </w:rPr>
            </w:pPr>
            <w:r w:rsidRPr="00152D75">
              <w:rPr>
                <w:rFonts w:eastAsia="Calibri"/>
                <w:szCs w:val="20"/>
                <w:lang w:val="en-US"/>
              </w:rPr>
              <w:t>overwork or unnecessary pressure or impossible deadlines.</w:t>
            </w:r>
          </w:p>
          <w:p w14:paraId="1EBAC715" w14:textId="77777777" w:rsidR="00AE0EEB" w:rsidRPr="00152D75" w:rsidRDefault="00AE0EEB" w:rsidP="00FE5CAA">
            <w:pPr>
              <w:numPr>
                <w:ilvl w:val="0"/>
                <w:numId w:val="15"/>
              </w:numPr>
              <w:ind w:left="193" w:hanging="198"/>
              <w:jc w:val="both"/>
              <w:rPr>
                <w:rFonts w:eastAsia="Calibri"/>
                <w:szCs w:val="20"/>
                <w:lang w:val="en-US"/>
              </w:rPr>
            </w:pPr>
            <w:r w:rsidRPr="00152D75">
              <w:rPr>
                <w:rFonts w:eastAsia="Calibri"/>
                <w:szCs w:val="20"/>
                <w:lang w:val="en-US"/>
              </w:rPr>
              <w:t>giving someone the majority of unpleasant tasks.</w:t>
            </w:r>
          </w:p>
          <w:p w14:paraId="7E74279F" w14:textId="77777777" w:rsidR="00AE0EEB" w:rsidRPr="00152D75" w:rsidRDefault="00AE0EEB" w:rsidP="00FE5CAA">
            <w:pPr>
              <w:numPr>
                <w:ilvl w:val="0"/>
                <w:numId w:val="15"/>
              </w:numPr>
              <w:ind w:left="193" w:hanging="198"/>
              <w:jc w:val="both"/>
              <w:rPr>
                <w:rFonts w:eastAsia="Calibri"/>
                <w:szCs w:val="20"/>
                <w:lang w:val="en-US"/>
              </w:rPr>
            </w:pPr>
            <w:r w:rsidRPr="00152D75">
              <w:rPr>
                <w:rFonts w:eastAsia="Calibri"/>
                <w:szCs w:val="20"/>
                <w:lang w:val="en-US"/>
              </w:rPr>
              <w:t>verbal abuse or humiliating someone through sarcasm or insults.</w:t>
            </w:r>
          </w:p>
          <w:p w14:paraId="49210B67" w14:textId="77777777" w:rsidR="00AE0EEB" w:rsidRPr="00152D75" w:rsidRDefault="00AE0EEB" w:rsidP="00FE5CAA">
            <w:pPr>
              <w:numPr>
                <w:ilvl w:val="0"/>
                <w:numId w:val="15"/>
              </w:numPr>
              <w:ind w:left="193" w:hanging="198"/>
              <w:jc w:val="both"/>
              <w:rPr>
                <w:rFonts w:eastAsia="Calibri"/>
                <w:szCs w:val="20"/>
                <w:lang w:val="en-US"/>
              </w:rPr>
            </w:pPr>
            <w:r w:rsidRPr="00152D75">
              <w:rPr>
                <w:rFonts w:eastAsia="Calibri"/>
                <w:szCs w:val="20"/>
                <w:lang w:val="en-US"/>
              </w:rPr>
              <w:t xml:space="preserve">physical or verbal intimidation. </w:t>
            </w:r>
          </w:p>
          <w:p w14:paraId="4C42435E" w14:textId="13BF4603" w:rsidR="00AE0EEB" w:rsidRPr="00152D75" w:rsidRDefault="00AE0EEB" w:rsidP="00FE5CAA">
            <w:pPr>
              <w:numPr>
                <w:ilvl w:val="0"/>
                <w:numId w:val="15"/>
              </w:numPr>
              <w:ind w:left="193" w:hanging="198"/>
              <w:jc w:val="both"/>
              <w:rPr>
                <w:szCs w:val="20"/>
              </w:rPr>
            </w:pPr>
            <w:r w:rsidRPr="00152D75">
              <w:rPr>
                <w:rFonts w:eastAsia="Calibri"/>
                <w:szCs w:val="20"/>
                <w:lang w:val="en-US"/>
              </w:rPr>
              <w:t>sexual or other unwanted advances.</w:t>
            </w:r>
          </w:p>
        </w:tc>
        <w:tc>
          <w:tcPr>
            <w:tcW w:w="1259" w:type="pct"/>
          </w:tcPr>
          <w:p w14:paraId="2BEDA188" w14:textId="77777777" w:rsidR="00AE0EEB" w:rsidRPr="00152D75" w:rsidRDefault="00AE0EEB" w:rsidP="00AE0EEB">
            <w:pPr>
              <w:numPr>
                <w:ilvl w:val="0"/>
                <w:numId w:val="1"/>
              </w:numPr>
              <w:tabs>
                <w:tab w:val="clear" w:pos="360"/>
                <w:tab w:val="num" w:pos="423"/>
                <w:tab w:val="center" w:pos="4153"/>
                <w:tab w:val="right" w:pos="8306"/>
              </w:tabs>
              <w:ind w:left="423"/>
              <w:rPr>
                <w:rFonts w:eastAsia="Calibri"/>
                <w:szCs w:val="20"/>
              </w:rPr>
            </w:pPr>
            <w:r w:rsidRPr="00152D75">
              <w:rPr>
                <w:rFonts w:eastAsia="Calibri"/>
                <w:szCs w:val="20"/>
              </w:rPr>
              <w:t>Health and Safety.  Meeting Record.</w:t>
            </w:r>
          </w:p>
          <w:p w14:paraId="251F389A" w14:textId="565A99F9" w:rsidR="00AE0EEB" w:rsidRPr="00152D75" w:rsidRDefault="00AE0EEB" w:rsidP="00AE0EEB">
            <w:pPr>
              <w:numPr>
                <w:ilvl w:val="0"/>
                <w:numId w:val="1"/>
              </w:numPr>
              <w:tabs>
                <w:tab w:val="clear" w:pos="360"/>
                <w:tab w:val="num" w:pos="423"/>
                <w:tab w:val="center" w:pos="4153"/>
                <w:tab w:val="right" w:pos="8306"/>
              </w:tabs>
              <w:ind w:left="423"/>
              <w:rPr>
                <w:szCs w:val="20"/>
              </w:rPr>
            </w:pPr>
            <w:r w:rsidRPr="00152D75">
              <w:rPr>
                <w:rFonts w:eastAsia="Calibri"/>
                <w:szCs w:val="20"/>
              </w:rPr>
              <w:t>Training-Information Session Record.</w:t>
            </w:r>
          </w:p>
        </w:tc>
      </w:tr>
      <w:tr w:rsidR="00BC6F16" w:rsidRPr="00152D75" w14:paraId="63B64B30" w14:textId="77777777" w:rsidTr="00DC2245">
        <w:trPr>
          <w:trHeight w:val="299"/>
        </w:trPr>
        <w:tc>
          <w:tcPr>
            <w:tcW w:w="1163" w:type="pct"/>
            <w:vMerge w:val="restart"/>
          </w:tcPr>
          <w:p w14:paraId="45BFA783" w14:textId="6CD1CECE" w:rsidR="00BC6F16" w:rsidRPr="00152D75" w:rsidRDefault="00BC6F16" w:rsidP="00AE0EEB">
            <w:pPr>
              <w:spacing w:line="300" w:lineRule="exact"/>
              <w:rPr>
                <w:szCs w:val="20"/>
              </w:rPr>
            </w:pPr>
            <w:r w:rsidRPr="00152D75">
              <w:rPr>
                <w:rFonts w:eastAsia="Calibri"/>
                <w:szCs w:val="20"/>
              </w:rPr>
              <w:t>Reporting</w:t>
            </w:r>
          </w:p>
        </w:tc>
        <w:tc>
          <w:tcPr>
            <w:tcW w:w="2578" w:type="pct"/>
          </w:tcPr>
          <w:p w14:paraId="648A1F9C" w14:textId="47F79D83" w:rsidR="00BC6F16" w:rsidRPr="00152D75" w:rsidRDefault="00BC6F16" w:rsidP="00FE5CAA">
            <w:pPr>
              <w:spacing w:line="300" w:lineRule="exact"/>
              <w:jc w:val="both"/>
              <w:rPr>
                <w:szCs w:val="20"/>
              </w:rPr>
            </w:pPr>
            <w:r w:rsidRPr="00152D75">
              <w:rPr>
                <w:rFonts w:eastAsia="Calibri"/>
                <w:szCs w:val="20"/>
              </w:rPr>
              <w:t xml:space="preserve">Staff are encouraged to report bullying, harassment discrimination and vilification </w:t>
            </w:r>
            <w:r w:rsidRPr="00152D75">
              <w:rPr>
                <w:rFonts w:eastAsia="Calibri"/>
                <w:szCs w:val="20"/>
              </w:rPr>
              <w:lastRenderedPageBreak/>
              <w:t>issues that occur to themselves or they are aware are occurring to others. Reporting by staff can be either written or verbal reports to Supervisors or Management.</w:t>
            </w:r>
          </w:p>
        </w:tc>
        <w:tc>
          <w:tcPr>
            <w:tcW w:w="1259" w:type="pct"/>
          </w:tcPr>
          <w:p w14:paraId="01627AFE" w14:textId="77777777" w:rsidR="00BC6F16" w:rsidRPr="00152D75" w:rsidRDefault="00BC6F16" w:rsidP="00AE0EEB">
            <w:pPr>
              <w:numPr>
                <w:ilvl w:val="0"/>
                <w:numId w:val="1"/>
              </w:numPr>
              <w:tabs>
                <w:tab w:val="clear" w:pos="360"/>
                <w:tab w:val="num" w:pos="423"/>
                <w:tab w:val="center" w:pos="4153"/>
                <w:tab w:val="right" w:pos="8306"/>
              </w:tabs>
              <w:ind w:left="423"/>
              <w:rPr>
                <w:rFonts w:eastAsia="Calibri"/>
                <w:szCs w:val="20"/>
              </w:rPr>
            </w:pPr>
            <w:r w:rsidRPr="00152D75">
              <w:rPr>
                <w:rFonts w:eastAsia="Calibri"/>
                <w:szCs w:val="20"/>
              </w:rPr>
              <w:lastRenderedPageBreak/>
              <w:t>Work diary.</w:t>
            </w:r>
          </w:p>
          <w:p w14:paraId="21EB8767" w14:textId="3A1511EE" w:rsidR="00BC6F16" w:rsidRPr="00152D75" w:rsidRDefault="00BC6F16" w:rsidP="00AE0EEB">
            <w:pPr>
              <w:numPr>
                <w:ilvl w:val="0"/>
                <w:numId w:val="1"/>
              </w:numPr>
              <w:tabs>
                <w:tab w:val="clear" w:pos="360"/>
                <w:tab w:val="num" w:pos="423"/>
                <w:tab w:val="center" w:pos="4153"/>
                <w:tab w:val="right" w:pos="8306"/>
              </w:tabs>
              <w:ind w:left="423"/>
              <w:rPr>
                <w:szCs w:val="20"/>
              </w:rPr>
            </w:pPr>
            <w:r w:rsidRPr="00152D75">
              <w:rPr>
                <w:rFonts w:eastAsia="Calibri"/>
                <w:szCs w:val="20"/>
              </w:rPr>
              <w:t>Hazard Report.</w:t>
            </w:r>
          </w:p>
        </w:tc>
      </w:tr>
      <w:tr w:rsidR="00BC6F16" w:rsidRPr="00152D75" w14:paraId="730987D2" w14:textId="77777777" w:rsidTr="00DC2245">
        <w:trPr>
          <w:trHeight w:val="299"/>
        </w:trPr>
        <w:tc>
          <w:tcPr>
            <w:tcW w:w="1163" w:type="pct"/>
            <w:vMerge/>
          </w:tcPr>
          <w:p w14:paraId="53625FD1" w14:textId="1DF5659F" w:rsidR="00BC6F16" w:rsidRPr="00152D75" w:rsidRDefault="00BC6F16" w:rsidP="00AE0EEB">
            <w:pPr>
              <w:spacing w:line="300" w:lineRule="exact"/>
              <w:rPr>
                <w:szCs w:val="20"/>
              </w:rPr>
            </w:pPr>
          </w:p>
        </w:tc>
        <w:tc>
          <w:tcPr>
            <w:tcW w:w="2578" w:type="pct"/>
          </w:tcPr>
          <w:p w14:paraId="0002C3F9" w14:textId="555D9F05" w:rsidR="00BC6F16" w:rsidRPr="00152D75" w:rsidRDefault="00BC6F16" w:rsidP="00FE5CAA">
            <w:pPr>
              <w:spacing w:line="300" w:lineRule="exact"/>
              <w:jc w:val="both"/>
              <w:rPr>
                <w:szCs w:val="20"/>
              </w:rPr>
            </w:pPr>
            <w:r w:rsidRPr="00152D75">
              <w:rPr>
                <w:rFonts w:eastAsia="Calibri"/>
                <w:szCs w:val="20"/>
              </w:rPr>
              <w:t>Staff are also encouraged to seek the assistance and support of colleagues when reporting issues if they are reluctant to raise any issues individually</w:t>
            </w:r>
          </w:p>
        </w:tc>
        <w:tc>
          <w:tcPr>
            <w:tcW w:w="1259" w:type="pct"/>
          </w:tcPr>
          <w:p w14:paraId="0524E248" w14:textId="03AA53AB" w:rsidR="00BC6F16" w:rsidRPr="00152D75" w:rsidRDefault="00BC6F16" w:rsidP="00AE0EEB">
            <w:pPr>
              <w:numPr>
                <w:ilvl w:val="0"/>
                <w:numId w:val="1"/>
              </w:numPr>
              <w:tabs>
                <w:tab w:val="clear" w:pos="360"/>
                <w:tab w:val="num" w:pos="423"/>
                <w:tab w:val="center" w:pos="4153"/>
                <w:tab w:val="right" w:pos="8306"/>
              </w:tabs>
              <w:ind w:left="423"/>
              <w:rPr>
                <w:szCs w:val="20"/>
              </w:rPr>
            </w:pPr>
            <w:r w:rsidRPr="00152D75">
              <w:rPr>
                <w:rFonts w:eastAsia="Calibri"/>
                <w:szCs w:val="20"/>
              </w:rPr>
              <w:t>There may be no written documentation at this stage</w:t>
            </w:r>
          </w:p>
        </w:tc>
      </w:tr>
      <w:tr w:rsidR="00BC6F16" w:rsidRPr="00152D75" w14:paraId="777AC93C" w14:textId="77777777" w:rsidTr="00DC2245">
        <w:trPr>
          <w:trHeight w:val="299"/>
        </w:trPr>
        <w:tc>
          <w:tcPr>
            <w:tcW w:w="1163" w:type="pct"/>
            <w:vMerge/>
          </w:tcPr>
          <w:p w14:paraId="36100DDF" w14:textId="77777777" w:rsidR="00BC6F16" w:rsidRPr="00152D75" w:rsidRDefault="00BC6F16" w:rsidP="00AE0EEB">
            <w:pPr>
              <w:spacing w:line="300" w:lineRule="exact"/>
              <w:rPr>
                <w:szCs w:val="20"/>
              </w:rPr>
            </w:pPr>
          </w:p>
        </w:tc>
        <w:tc>
          <w:tcPr>
            <w:tcW w:w="2578" w:type="pct"/>
          </w:tcPr>
          <w:p w14:paraId="20F0F83C" w14:textId="38587A39" w:rsidR="00BC6F16" w:rsidRPr="00152D75" w:rsidRDefault="00BC6F16" w:rsidP="00FE5CAA">
            <w:pPr>
              <w:spacing w:line="300" w:lineRule="exact"/>
              <w:jc w:val="both"/>
              <w:rPr>
                <w:szCs w:val="20"/>
              </w:rPr>
            </w:pPr>
            <w:r w:rsidRPr="00152D75">
              <w:rPr>
                <w:rFonts w:eastAsia="Calibri"/>
                <w:szCs w:val="20"/>
                <w:lang w:val="en-US"/>
              </w:rPr>
              <w:t>Management may also gain evidence of bullying or harassment by their own direct observation or through anecdotal evidence</w:t>
            </w:r>
          </w:p>
        </w:tc>
        <w:tc>
          <w:tcPr>
            <w:tcW w:w="1259" w:type="pct"/>
          </w:tcPr>
          <w:p w14:paraId="576FCF91" w14:textId="3555B1E7" w:rsidR="00BC6F16" w:rsidRPr="00152D75" w:rsidRDefault="00BC6F16" w:rsidP="00AE0EEB">
            <w:pPr>
              <w:numPr>
                <w:ilvl w:val="0"/>
                <w:numId w:val="1"/>
              </w:numPr>
              <w:tabs>
                <w:tab w:val="clear" w:pos="360"/>
                <w:tab w:val="num" w:pos="423"/>
                <w:tab w:val="center" w:pos="4153"/>
                <w:tab w:val="right" w:pos="8306"/>
              </w:tabs>
              <w:ind w:left="423"/>
              <w:rPr>
                <w:rFonts w:eastAsia="Calibri"/>
                <w:szCs w:val="20"/>
              </w:rPr>
            </w:pPr>
            <w:r w:rsidRPr="00152D75">
              <w:rPr>
                <w:rFonts w:eastAsia="Calibri"/>
                <w:szCs w:val="20"/>
              </w:rPr>
              <w:t>Work Diary</w:t>
            </w:r>
          </w:p>
        </w:tc>
      </w:tr>
      <w:tr w:rsidR="00BC6F16" w:rsidRPr="00152D75" w14:paraId="59BE30C9" w14:textId="77777777" w:rsidTr="00DC2245">
        <w:trPr>
          <w:trHeight w:val="299"/>
        </w:trPr>
        <w:tc>
          <w:tcPr>
            <w:tcW w:w="1163" w:type="pct"/>
            <w:vMerge/>
          </w:tcPr>
          <w:p w14:paraId="7763135E" w14:textId="77777777" w:rsidR="00BC6F16" w:rsidRPr="00152D75" w:rsidRDefault="00BC6F16" w:rsidP="00AE0EEB">
            <w:pPr>
              <w:spacing w:line="300" w:lineRule="exact"/>
              <w:rPr>
                <w:szCs w:val="20"/>
              </w:rPr>
            </w:pPr>
          </w:p>
        </w:tc>
        <w:tc>
          <w:tcPr>
            <w:tcW w:w="2578" w:type="pct"/>
          </w:tcPr>
          <w:p w14:paraId="3396B28D" w14:textId="77777777" w:rsidR="00BC6F16" w:rsidRPr="00152D75" w:rsidRDefault="00BC6F16" w:rsidP="00FE5CAA">
            <w:pPr>
              <w:jc w:val="both"/>
              <w:rPr>
                <w:rFonts w:eastAsia="Calibri"/>
                <w:szCs w:val="20"/>
                <w:lang w:val="en-US"/>
              </w:rPr>
            </w:pPr>
            <w:r w:rsidRPr="00152D75">
              <w:rPr>
                <w:rFonts w:eastAsia="Calibri"/>
                <w:szCs w:val="20"/>
                <w:lang w:val="en-US"/>
              </w:rPr>
              <w:t>The following principles in dealing with a report of bullying or harassment will be followed:</w:t>
            </w:r>
          </w:p>
          <w:p w14:paraId="374C9793" w14:textId="77777777" w:rsidR="00BC6F16" w:rsidRPr="00152D75" w:rsidRDefault="00BC6F16" w:rsidP="00FE5CAA">
            <w:pPr>
              <w:numPr>
                <w:ilvl w:val="0"/>
                <w:numId w:val="16"/>
              </w:numPr>
              <w:ind w:left="374"/>
              <w:jc w:val="both"/>
              <w:rPr>
                <w:rFonts w:eastAsia="Calibri"/>
                <w:szCs w:val="20"/>
                <w:lang w:val="en-US"/>
              </w:rPr>
            </w:pPr>
            <w:r w:rsidRPr="00152D75">
              <w:rPr>
                <w:rFonts w:eastAsia="Calibri"/>
                <w:szCs w:val="20"/>
                <w:lang w:val="en-US"/>
              </w:rPr>
              <w:t xml:space="preserve">Treat all matters seriously </w:t>
            </w:r>
          </w:p>
          <w:p w14:paraId="105FBFC4" w14:textId="77777777" w:rsidR="00BC6F16" w:rsidRPr="00152D75" w:rsidRDefault="00BC6F16" w:rsidP="00FE5CAA">
            <w:pPr>
              <w:numPr>
                <w:ilvl w:val="0"/>
                <w:numId w:val="16"/>
              </w:numPr>
              <w:ind w:left="374"/>
              <w:jc w:val="both"/>
              <w:rPr>
                <w:rFonts w:eastAsia="Calibri"/>
                <w:szCs w:val="20"/>
                <w:lang w:val="en-US"/>
              </w:rPr>
            </w:pPr>
            <w:r w:rsidRPr="00152D75">
              <w:rPr>
                <w:rFonts w:eastAsia="Calibri"/>
                <w:szCs w:val="20"/>
                <w:lang w:val="en-US"/>
              </w:rPr>
              <w:t>Non-</w:t>
            </w:r>
            <w:proofErr w:type="spellStart"/>
            <w:r w:rsidRPr="00152D75">
              <w:rPr>
                <w:rFonts w:eastAsia="Calibri"/>
                <w:szCs w:val="20"/>
                <w:lang w:val="en-US"/>
              </w:rPr>
              <w:t>victimisation</w:t>
            </w:r>
            <w:proofErr w:type="spellEnd"/>
            <w:r w:rsidRPr="00152D75">
              <w:rPr>
                <w:rFonts w:eastAsia="Calibri"/>
                <w:szCs w:val="20"/>
                <w:lang w:val="en-US"/>
              </w:rPr>
              <w:t xml:space="preserve"> of person who reports </w:t>
            </w:r>
          </w:p>
          <w:p w14:paraId="444C821E" w14:textId="77777777" w:rsidR="00BC6F16" w:rsidRPr="00152D75" w:rsidRDefault="00BC6F16" w:rsidP="00FE5CAA">
            <w:pPr>
              <w:numPr>
                <w:ilvl w:val="0"/>
                <w:numId w:val="16"/>
              </w:numPr>
              <w:ind w:left="374"/>
              <w:jc w:val="both"/>
              <w:rPr>
                <w:rFonts w:eastAsia="Calibri"/>
                <w:szCs w:val="20"/>
                <w:lang w:val="en-US"/>
              </w:rPr>
            </w:pPr>
            <w:r w:rsidRPr="00152D75">
              <w:rPr>
                <w:rFonts w:eastAsia="Calibri"/>
                <w:szCs w:val="20"/>
                <w:lang w:val="en-US"/>
              </w:rPr>
              <w:t xml:space="preserve">Neutrality </w:t>
            </w:r>
          </w:p>
          <w:p w14:paraId="2EEB03F2" w14:textId="4628906A" w:rsidR="00BC6F16" w:rsidRPr="00152D75" w:rsidRDefault="00BC6F16" w:rsidP="00FE5CAA">
            <w:pPr>
              <w:numPr>
                <w:ilvl w:val="0"/>
                <w:numId w:val="16"/>
              </w:numPr>
              <w:ind w:left="374"/>
              <w:jc w:val="both"/>
              <w:rPr>
                <w:szCs w:val="20"/>
              </w:rPr>
            </w:pPr>
            <w:r w:rsidRPr="00152D75">
              <w:rPr>
                <w:rFonts w:eastAsia="Calibri"/>
                <w:szCs w:val="20"/>
                <w:lang w:val="en-US"/>
              </w:rPr>
              <w:t>Confidentiality</w:t>
            </w:r>
          </w:p>
        </w:tc>
        <w:tc>
          <w:tcPr>
            <w:tcW w:w="1259" w:type="pct"/>
          </w:tcPr>
          <w:p w14:paraId="09032C11" w14:textId="1D391258" w:rsidR="00BC6F16" w:rsidRPr="00152D75" w:rsidRDefault="00BC6F16" w:rsidP="00AE0EEB">
            <w:pPr>
              <w:numPr>
                <w:ilvl w:val="0"/>
                <w:numId w:val="1"/>
              </w:numPr>
              <w:tabs>
                <w:tab w:val="clear" w:pos="360"/>
                <w:tab w:val="num" w:pos="423"/>
                <w:tab w:val="center" w:pos="4153"/>
                <w:tab w:val="right" w:pos="8306"/>
              </w:tabs>
              <w:ind w:left="423"/>
              <w:rPr>
                <w:szCs w:val="20"/>
              </w:rPr>
            </w:pPr>
            <w:r w:rsidRPr="00152D75">
              <w:rPr>
                <w:rFonts w:eastAsia="Calibri"/>
                <w:szCs w:val="20"/>
              </w:rPr>
              <w:t>Investigation process</w:t>
            </w:r>
          </w:p>
        </w:tc>
      </w:tr>
      <w:tr w:rsidR="00BC6F16" w:rsidRPr="00152D75" w14:paraId="205ACC70" w14:textId="77777777" w:rsidTr="00DC2245">
        <w:trPr>
          <w:trHeight w:val="299"/>
        </w:trPr>
        <w:tc>
          <w:tcPr>
            <w:tcW w:w="1163" w:type="pct"/>
            <w:vMerge w:val="restart"/>
          </w:tcPr>
          <w:p w14:paraId="5AE0B528" w14:textId="318179A9" w:rsidR="00BC6F16" w:rsidRPr="00152D75" w:rsidRDefault="00BC6F16" w:rsidP="00AE0EEB">
            <w:pPr>
              <w:spacing w:line="300" w:lineRule="exact"/>
              <w:rPr>
                <w:szCs w:val="20"/>
              </w:rPr>
            </w:pPr>
            <w:r w:rsidRPr="00152D75">
              <w:rPr>
                <w:rFonts w:eastAsia="Calibri"/>
                <w:szCs w:val="20"/>
              </w:rPr>
              <w:t>Investigation</w:t>
            </w:r>
          </w:p>
        </w:tc>
        <w:tc>
          <w:tcPr>
            <w:tcW w:w="2578" w:type="pct"/>
          </w:tcPr>
          <w:p w14:paraId="7992A940" w14:textId="4F250B01" w:rsidR="00BC6F16" w:rsidRPr="00152D75" w:rsidRDefault="00BC6F16" w:rsidP="00FE5CAA">
            <w:pPr>
              <w:spacing w:line="300" w:lineRule="exact"/>
              <w:jc w:val="both"/>
              <w:rPr>
                <w:szCs w:val="20"/>
              </w:rPr>
            </w:pPr>
            <w:r w:rsidRPr="00152D75">
              <w:rPr>
                <w:rFonts w:eastAsia="Calibri"/>
                <w:szCs w:val="20"/>
              </w:rPr>
              <w:t>An investigation will be commenced in response to significant allegations. These investigations will be prompt and careful to encourage a quick resolution and display a commitment to eliminating this behaviour and supporting staff</w:t>
            </w:r>
          </w:p>
        </w:tc>
        <w:tc>
          <w:tcPr>
            <w:tcW w:w="1259" w:type="pct"/>
          </w:tcPr>
          <w:p w14:paraId="0A7407C5" w14:textId="5B24118F" w:rsidR="00BC6F16" w:rsidRPr="00152D75" w:rsidRDefault="00BC6F16" w:rsidP="00AE0EEB">
            <w:pPr>
              <w:numPr>
                <w:ilvl w:val="0"/>
                <w:numId w:val="1"/>
              </w:numPr>
              <w:tabs>
                <w:tab w:val="clear" w:pos="360"/>
                <w:tab w:val="num" w:pos="423"/>
                <w:tab w:val="center" w:pos="4153"/>
                <w:tab w:val="right" w:pos="8306"/>
              </w:tabs>
              <w:ind w:left="423"/>
              <w:rPr>
                <w:szCs w:val="20"/>
              </w:rPr>
            </w:pPr>
            <w:r w:rsidRPr="00152D75">
              <w:rPr>
                <w:rFonts w:eastAsia="Calibri"/>
                <w:szCs w:val="20"/>
              </w:rPr>
              <w:t>Investigation notes</w:t>
            </w:r>
          </w:p>
        </w:tc>
      </w:tr>
      <w:tr w:rsidR="00BC6F16" w:rsidRPr="00152D75" w14:paraId="7D59E2A9" w14:textId="77777777" w:rsidTr="00DC2245">
        <w:trPr>
          <w:trHeight w:val="299"/>
        </w:trPr>
        <w:tc>
          <w:tcPr>
            <w:tcW w:w="1163" w:type="pct"/>
            <w:vMerge/>
          </w:tcPr>
          <w:p w14:paraId="0AC70E7E" w14:textId="1318CA66" w:rsidR="00BC6F16" w:rsidRPr="00152D75" w:rsidRDefault="00BC6F16" w:rsidP="00AE0EEB">
            <w:pPr>
              <w:spacing w:line="300" w:lineRule="exact"/>
              <w:rPr>
                <w:szCs w:val="20"/>
              </w:rPr>
            </w:pPr>
          </w:p>
        </w:tc>
        <w:tc>
          <w:tcPr>
            <w:tcW w:w="2578" w:type="pct"/>
          </w:tcPr>
          <w:p w14:paraId="11C27FE1" w14:textId="77777777" w:rsidR="00BC6F16" w:rsidRPr="00152D75" w:rsidRDefault="00BC6F16" w:rsidP="00FE5CAA">
            <w:pPr>
              <w:jc w:val="both"/>
              <w:rPr>
                <w:rFonts w:eastAsia="Calibri"/>
                <w:szCs w:val="20"/>
              </w:rPr>
            </w:pPr>
            <w:r w:rsidRPr="00152D75">
              <w:rPr>
                <w:rFonts w:eastAsia="Calibri"/>
                <w:szCs w:val="20"/>
              </w:rPr>
              <w:t>An investigation should be undertaken for:</w:t>
            </w:r>
          </w:p>
          <w:p w14:paraId="6DB0A7E9" w14:textId="77777777" w:rsidR="00BC6F16" w:rsidRPr="00FE5CAA" w:rsidRDefault="00BC6F16" w:rsidP="00FE5CAA">
            <w:pPr>
              <w:numPr>
                <w:ilvl w:val="0"/>
                <w:numId w:val="16"/>
              </w:numPr>
              <w:ind w:left="374"/>
              <w:rPr>
                <w:rFonts w:eastAsia="Calibri"/>
                <w:szCs w:val="20"/>
                <w:lang w:val="en-US"/>
              </w:rPr>
            </w:pPr>
            <w:r w:rsidRPr="00FE5CAA">
              <w:rPr>
                <w:rFonts w:eastAsia="Calibri"/>
                <w:szCs w:val="20"/>
                <w:lang w:val="en-US"/>
              </w:rPr>
              <w:t>allegations involving senior staff/management</w:t>
            </w:r>
          </w:p>
          <w:p w14:paraId="2D26994C" w14:textId="77777777" w:rsidR="00BC6F16" w:rsidRPr="00FE5CAA" w:rsidRDefault="00BC6F16" w:rsidP="00FE5CAA">
            <w:pPr>
              <w:numPr>
                <w:ilvl w:val="0"/>
                <w:numId w:val="16"/>
              </w:numPr>
              <w:ind w:left="374"/>
              <w:jc w:val="both"/>
              <w:rPr>
                <w:rFonts w:eastAsia="Calibri"/>
                <w:szCs w:val="20"/>
                <w:lang w:val="en-US"/>
              </w:rPr>
            </w:pPr>
            <w:r w:rsidRPr="00FE5CAA">
              <w:rPr>
                <w:rFonts w:eastAsia="Calibri"/>
                <w:szCs w:val="20"/>
                <w:lang w:val="en-US"/>
              </w:rPr>
              <w:t>allegations covering a long period of time</w:t>
            </w:r>
          </w:p>
          <w:p w14:paraId="3CD3B1A1" w14:textId="77777777" w:rsidR="00BC6F16" w:rsidRPr="00FE5CAA" w:rsidRDefault="00BC6F16" w:rsidP="00FE5CAA">
            <w:pPr>
              <w:numPr>
                <w:ilvl w:val="0"/>
                <w:numId w:val="16"/>
              </w:numPr>
              <w:ind w:left="374"/>
              <w:jc w:val="both"/>
              <w:rPr>
                <w:rFonts w:eastAsia="Calibri"/>
                <w:szCs w:val="20"/>
                <w:lang w:val="en-US"/>
              </w:rPr>
            </w:pPr>
            <w:r w:rsidRPr="00FE5CAA">
              <w:rPr>
                <w:rFonts w:eastAsia="Calibri"/>
                <w:szCs w:val="20"/>
                <w:lang w:val="en-US"/>
              </w:rPr>
              <w:t>allegations involving threats</w:t>
            </w:r>
          </w:p>
          <w:p w14:paraId="20525019" w14:textId="77777777" w:rsidR="00BC6F16" w:rsidRPr="00FE5CAA" w:rsidRDefault="00BC6F16" w:rsidP="00FE5CAA">
            <w:pPr>
              <w:numPr>
                <w:ilvl w:val="0"/>
                <w:numId w:val="16"/>
              </w:numPr>
              <w:ind w:left="374"/>
              <w:jc w:val="both"/>
              <w:rPr>
                <w:rFonts w:eastAsia="Calibri"/>
                <w:szCs w:val="20"/>
                <w:lang w:val="en-US"/>
              </w:rPr>
            </w:pPr>
            <w:r w:rsidRPr="00FE5CAA">
              <w:rPr>
                <w:rFonts w:eastAsia="Calibri"/>
                <w:szCs w:val="20"/>
                <w:lang w:val="en-US"/>
              </w:rPr>
              <w:t>allegations involving multiple workers</w:t>
            </w:r>
          </w:p>
          <w:p w14:paraId="10D7840F" w14:textId="77777777" w:rsidR="00BC6F16" w:rsidRPr="00FE5CAA" w:rsidRDefault="00BC6F16" w:rsidP="00FE5CAA">
            <w:pPr>
              <w:numPr>
                <w:ilvl w:val="0"/>
                <w:numId w:val="16"/>
              </w:numPr>
              <w:ind w:left="374"/>
              <w:jc w:val="both"/>
              <w:rPr>
                <w:rFonts w:eastAsia="Calibri"/>
                <w:szCs w:val="20"/>
                <w:lang w:val="en-US"/>
              </w:rPr>
            </w:pPr>
            <w:r w:rsidRPr="00FE5CAA">
              <w:rPr>
                <w:rFonts w:eastAsia="Calibri"/>
                <w:szCs w:val="20"/>
                <w:lang w:val="en-US"/>
              </w:rPr>
              <w:t>allegations involving vulnerable workers</w:t>
            </w:r>
          </w:p>
          <w:p w14:paraId="1183B897" w14:textId="36F1F709" w:rsidR="00BC6F16" w:rsidRPr="00152D75" w:rsidRDefault="00BC6F16" w:rsidP="00FE5CAA">
            <w:pPr>
              <w:numPr>
                <w:ilvl w:val="0"/>
                <w:numId w:val="16"/>
              </w:numPr>
              <w:ind w:left="374"/>
              <w:jc w:val="both"/>
              <w:rPr>
                <w:szCs w:val="20"/>
              </w:rPr>
            </w:pPr>
            <w:r w:rsidRPr="00152D75">
              <w:rPr>
                <w:rFonts w:eastAsia="Calibri"/>
                <w:szCs w:val="20"/>
                <w:lang w:val="en-US"/>
              </w:rPr>
              <w:t>cases</w:t>
            </w:r>
            <w:r w:rsidRPr="00FE5CAA">
              <w:rPr>
                <w:rFonts w:eastAsia="Calibri"/>
                <w:szCs w:val="20"/>
                <w:lang w:val="en-US"/>
              </w:rPr>
              <w:t xml:space="preserve"> where informal approaches have failed</w:t>
            </w:r>
          </w:p>
        </w:tc>
        <w:tc>
          <w:tcPr>
            <w:tcW w:w="1259" w:type="pct"/>
          </w:tcPr>
          <w:p w14:paraId="054D30E8" w14:textId="7B9EE7F6" w:rsidR="00BC6F16" w:rsidRPr="00152D75" w:rsidRDefault="00BC6F16" w:rsidP="00AE0EEB">
            <w:pPr>
              <w:numPr>
                <w:ilvl w:val="0"/>
                <w:numId w:val="1"/>
              </w:numPr>
              <w:tabs>
                <w:tab w:val="clear" w:pos="360"/>
                <w:tab w:val="num" w:pos="423"/>
                <w:tab w:val="center" w:pos="4153"/>
                <w:tab w:val="right" w:pos="8306"/>
              </w:tabs>
              <w:ind w:left="423"/>
              <w:rPr>
                <w:szCs w:val="20"/>
              </w:rPr>
            </w:pPr>
            <w:r w:rsidRPr="00152D75">
              <w:rPr>
                <w:rFonts w:eastAsia="Calibri"/>
                <w:szCs w:val="20"/>
              </w:rPr>
              <w:t>Investigation notes</w:t>
            </w:r>
          </w:p>
        </w:tc>
      </w:tr>
      <w:tr w:rsidR="00BC6F16" w:rsidRPr="00152D75" w14:paraId="003B5C6B" w14:textId="77777777" w:rsidTr="00DC2245">
        <w:trPr>
          <w:trHeight w:val="299"/>
        </w:trPr>
        <w:tc>
          <w:tcPr>
            <w:tcW w:w="1163" w:type="pct"/>
            <w:vMerge/>
          </w:tcPr>
          <w:p w14:paraId="0C5502D4" w14:textId="06F74292" w:rsidR="00BC6F16" w:rsidRPr="00152D75" w:rsidRDefault="00BC6F16" w:rsidP="00AE0EEB">
            <w:pPr>
              <w:spacing w:line="300" w:lineRule="exact"/>
              <w:rPr>
                <w:szCs w:val="20"/>
              </w:rPr>
            </w:pPr>
          </w:p>
        </w:tc>
        <w:tc>
          <w:tcPr>
            <w:tcW w:w="2578" w:type="pct"/>
          </w:tcPr>
          <w:p w14:paraId="1A35C473" w14:textId="77777777" w:rsidR="00BC6F16" w:rsidRPr="00152D75" w:rsidRDefault="00BC6F16" w:rsidP="00FE5CAA">
            <w:pPr>
              <w:jc w:val="both"/>
              <w:rPr>
                <w:rFonts w:eastAsia="Calibri"/>
                <w:szCs w:val="20"/>
              </w:rPr>
            </w:pPr>
            <w:r w:rsidRPr="00152D75">
              <w:rPr>
                <w:rFonts w:eastAsia="Calibri"/>
                <w:szCs w:val="20"/>
              </w:rPr>
              <w:t>The following principles of natural justice will be adhered to in the investigation process:</w:t>
            </w:r>
          </w:p>
          <w:p w14:paraId="1BBE41D4" w14:textId="77777777" w:rsidR="00BC6F16" w:rsidRPr="00152D75" w:rsidRDefault="00BC6F16" w:rsidP="00FE5CAA">
            <w:pPr>
              <w:numPr>
                <w:ilvl w:val="0"/>
                <w:numId w:val="1"/>
              </w:numPr>
              <w:contextualSpacing/>
              <w:jc w:val="both"/>
              <w:rPr>
                <w:rFonts w:eastAsia="Calibri"/>
                <w:szCs w:val="20"/>
              </w:rPr>
            </w:pPr>
            <w:r w:rsidRPr="00152D75">
              <w:rPr>
                <w:rFonts w:eastAsia="Calibri"/>
                <w:szCs w:val="20"/>
              </w:rPr>
              <w:t>Prompt investigation of the allegations.</w:t>
            </w:r>
          </w:p>
          <w:p w14:paraId="6CF01185" w14:textId="77777777" w:rsidR="00BC6F16" w:rsidRPr="00152D75" w:rsidRDefault="00BC6F16" w:rsidP="00FE5CAA">
            <w:pPr>
              <w:numPr>
                <w:ilvl w:val="0"/>
                <w:numId w:val="1"/>
              </w:numPr>
              <w:contextualSpacing/>
              <w:jc w:val="both"/>
              <w:rPr>
                <w:rFonts w:eastAsia="Calibri"/>
                <w:szCs w:val="20"/>
              </w:rPr>
            </w:pPr>
            <w:r w:rsidRPr="00152D75">
              <w:rPr>
                <w:rFonts w:eastAsia="Calibri"/>
                <w:szCs w:val="20"/>
              </w:rPr>
              <w:t>Independent and unbiased investigation by an experienced person</w:t>
            </w:r>
          </w:p>
          <w:p w14:paraId="50DCFB4D" w14:textId="77777777" w:rsidR="00BC6F16" w:rsidRPr="00152D75" w:rsidRDefault="00BC6F16" w:rsidP="00FE5CAA">
            <w:pPr>
              <w:numPr>
                <w:ilvl w:val="0"/>
                <w:numId w:val="1"/>
              </w:numPr>
              <w:contextualSpacing/>
              <w:jc w:val="both"/>
              <w:rPr>
                <w:rFonts w:eastAsia="Calibri"/>
                <w:szCs w:val="20"/>
              </w:rPr>
            </w:pPr>
            <w:r w:rsidRPr="00152D75">
              <w:rPr>
                <w:rFonts w:eastAsia="Calibri"/>
                <w:szCs w:val="20"/>
              </w:rPr>
              <w:t>The alleged perpetrator is treated as innocent until the allegations are proven.</w:t>
            </w:r>
          </w:p>
          <w:p w14:paraId="48A186AC" w14:textId="77777777" w:rsidR="00BC6F16" w:rsidRPr="00152D75" w:rsidRDefault="00BC6F16" w:rsidP="00FE5CAA">
            <w:pPr>
              <w:numPr>
                <w:ilvl w:val="0"/>
                <w:numId w:val="1"/>
              </w:numPr>
              <w:contextualSpacing/>
              <w:jc w:val="both"/>
              <w:rPr>
                <w:rFonts w:eastAsia="Calibri"/>
                <w:szCs w:val="20"/>
              </w:rPr>
            </w:pPr>
            <w:r w:rsidRPr="00152D75">
              <w:rPr>
                <w:rFonts w:eastAsia="Calibri"/>
                <w:szCs w:val="20"/>
              </w:rPr>
              <w:t>The alleged perpetrator is given full disclosure of the allegations.</w:t>
            </w:r>
          </w:p>
          <w:p w14:paraId="77B85C2F" w14:textId="77777777" w:rsidR="00BC6F16" w:rsidRPr="00152D75" w:rsidRDefault="00BC6F16" w:rsidP="00FE5CAA">
            <w:pPr>
              <w:numPr>
                <w:ilvl w:val="0"/>
                <w:numId w:val="1"/>
              </w:numPr>
              <w:contextualSpacing/>
              <w:jc w:val="both"/>
              <w:rPr>
                <w:rFonts w:eastAsia="Calibri"/>
                <w:szCs w:val="20"/>
              </w:rPr>
            </w:pPr>
            <w:r w:rsidRPr="00152D75">
              <w:rPr>
                <w:rFonts w:eastAsia="Calibri"/>
                <w:szCs w:val="20"/>
              </w:rPr>
              <w:t>The opportunity for all parties to present their version of events.</w:t>
            </w:r>
          </w:p>
          <w:p w14:paraId="345A4077" w14:textId="76B55FE5" w:rsidR="00BC6F16" w:rsidRPr="00152D75" w:rsidRDefault="00BC6F16" w:rsidP="009F2A78">
            <w:pPr>
              <w:numPr>
                <w:ilvl w:val="0"/>
                <w:numId w:val="1"/>
              </w:numPr>
              <w:contextualSpacing/>
              <w:jc w:val="both"/>
              <w:rPr>
                <w:szCs w:val="20"/>
              </w:rPr>
            </w:pPr>
            <w:r w:rsidRPr="00152D75">
              <w:rPr>
                <w:rFonts w:eastAsia="Calibri"/>
                <w:szCs w:val="20"/>
              </w:rPr>
              <w:t>Any disciplinary or other action is commensurate with the seriousness of the matter</w:t>
            </w:r>
          </w:p>
        </w:tc>
        <w:tc>
          <w:tcPr>
            <w:tcW w:w="1259" w:type="pct"/>
          </w:tcPr>
          <w:p w14:paraId="0567F554" w14:textId="272CD8E4" w:rsidR="00BC6F16" w:rsidRPr="00152D75" w:rsidRDefault="00BC6F16" w:rsidP="00AE0EEB">
            <w:pPr>
              <w:numPr>
                <w:ilvl w:val="0"/>
                <w:numId w:val="1"/>
              </w:numPr>
              <w:tabs>
                <w:tab w:val="clear" w:pos="360"/>
                <w:tab w:val="num" w:pos="423"/>
                <w:tab w:val="center" w:pos="4153"/>
                <w:tab w:val="right" w:pos="8306"/>
              </w:tabs>
              <w:ind w:left="423"/>
              <w:rPr>
                <w:szCs w:val="20"/>
              </w:rPr>
            </w:pPr>
            <w:r w:rsidRPr="00152D75">
              <w:rPr>
                <w:rFonts w:eastAsia="Calibri"/>
                <w:szCs w:val="20"/>
              </w:rPr>
              <w:t>Investigation notes</w:t>
            </w:r>
          </w:p>
        </w:tc>
      </w:tr>
      <w:tr w:rsidR="00BC6F16" w:rsidRPr="00152D75" w14:paraId="795135AD" w14:textId="77777777" w:rsidTr="00DC2245">
        <w:trPr>
          <w:trHeight w:val="299"/>
        </w:trPr>
        <w:tc>
          <w:tcPr>
            <w:tcW w:w="1163" w:type="pct"/>
            <w:vMerge w:val="restart"/>
          </w:tcPr>
          <w:p w14:paraId="396CEB1A" w14:textId="7E8970AD" w:rsidR="00BC6F16" w:rsidRPr="00152D75" w:rsidRDefault="00BC6F16" w:rsidP="00AE0EEB">
            <w:pPr>
              <w:spacing w:line="300" w:lineRule="exact"/>
              <w:rPr>
                <w:szCs w:val="20"/>
              </w:rPr>
            </w:pPr>
            <w:r w:rsidRPr="00152D75">
              <w:rPr>
                <w:rFonts w:eastAsia="Calibri"/>
                <w:szCs w:val="20"/>
              </w:rPr>
              <w:t>Resolution approaches</w:t>
            </w:r>
          </w:p>
        </w:tc>
        <w:tc>
          <w:tcPr>
            <w:tcW w:w="2578" w:type="pct"/>
          </w:tcPr>
          <w:p w14:paraId="79B4927B" w14:textId="77777777" w:rsidR="00BC6F16" w:rsidRPr="00152D75" w:rsidRDefault="00BC6F16" w:rsidP="00FE5CAA">
            <w:pPr>
              <w:jc w:val="both"/>
              <w:rPr>
                <w:rFonts w:eastAsia="Calibri"/>
                <w:szCs w:val="20"/>
              </w:rPr>
            </w:pPr>
            <w:r w:rsidRPr="00152D75">
              <w:rPr>
                <w:rFonts w:eastAsia="Calibri"/>
                <w:szCs w:val="20"/>
              </w:rPr>
              <w:t>Direct approach can be used involving a clear and polite request for the behaviour to stop and be done using a confidential non-confrontational approach with a view to resolving the issue.</w:t>
            </w:r>
          </w:p>
          <w:p w14:paraId="1F647FC8" w14:textId="77777777" w:rsidR="00BC6F16" w:rsidRPr="00152D75" w:rsidRDefault="00BC6F16" w:rsidP="00FE5CAA">
            <w:pPr>
              <w:jc w:val="both"/>
              <w:rPr>
                <w:rFonts w:eastAsia="Calibri"/>
                <w:szCs w:val="20"/>
              </w:rPr>
            </w:pPr>
            <w:r w:rsidRPr="00152D75">
              <w:rPr>
                <w:rFonts w:eastAsia="Calibri"/>
                <w:szCs w:val="20"/>
              </w:rPr>
              <w:lastRenderedPageBreak/>
              <w:t>This approach can assist:</w:t>
            </w:r>
          </w:p>
          <w:p w14:paraId="6D86E250" w14:textId="77777777" w:rsidR="00BC6F16" w:rsidRPr="00152D75" w:rsidRDefault="00BC6F16" w:rsidP="00FE5CAA">
            <w:pPr>
              <w:numPr>
                <w:ilvl w:val="0"/>
                <w:numId w:val="18"/>
              </w:numPr>
              <w:contextualSpacing/>
              <w:jc w:val="both"/>
              <w:rPr>
                <w:rFonts w:eastAsia="Calibri"/>
                <w:szCs w:val="20"/>
              </w:rPr>
            </w:pPr>
            <w:r w:rsidRPr="00152D75">
              <w:rPr>
                <w:rFonts w:eastAsia="Calibri"/>
                <w:szCs w:val="20"/>
              </w:rPr>
              <w:t>when unreasonable behaviour first occurs</w:t>
            </w:r>
          </w:p>
          <w:p w14:paraId="228424CE" w14:textId="6AA4FBEA" w:rsidR="00BC6F16" w:rsidRPr="00152D75" w:rsidRDefault="00BC6F16" w:rsidP="00FE5CAA">
            <w:pPr>
              <w:tabs>
                <w:tab w:val="center" w:pos="4153"/>
                <w:tab w:val="right" w:pos="8306"/>
              </w:tabs>
              <w:jc w:val="both"/>
              <w:rPr>
                <w:szCs w:val="20"/>
              </w:rPr>
            </w:pPr>
            <w:r w:rsidRPr="00152D75">
              <w:rPr>
                <w:rFonts w:eastAsia="Calibri"/>
                <w:szCs w:val="20"/>
              </w:rPr>
              <w:t>when inappropriate behaviour is observed by a third party</w:t>
            </w:r>
          </w:p>
        </w:tc>
        <w:tc>
          <w:tcPr>
            <w:tcW w:w="1259" w:type="pct"/>
          </w:tcPr>
          <w:p w14:paraId="4284BCF1" w14:textId="56612CBA" w:rsidR="00BC6F16" w:rsidRPr="00152D75" w:rsidRDefault="00BC6F16" w:rsidP="00AE0EEB">
            <w:pPr>
              <w:numPr>
                <w:ilvl w:val="0"/>
                <w:numId w:val="1"/>
              </w:numPr>
              <w:tabs>
                <w:tab w:val="clear" w:pos="360"/>
                <w:tab w:val="num" w:pos="423"/>
                <w:tab w:val="center" w:pos="4153"/>
                <w:tab w:val="right" w:pos="8306"/>
              </w:tabs>
              <w:ind w:left="423"/>
              <w:rPr>
                <w:szCs w:val="20"/>
              </w:rPr>
            </w:pPr>
            <w:r w:rsidRPr="00152D75">
              <w:rPr>
                <w:rFonts w:eastAsia="Calibri"/>
                <w:szCs w:val="20"/>
              </w:rPr>
              <w:lastRenderedPageBreak/>
              <w:t xml:space="preserve">Investigation notes </w:t>
            </w:r>
          </w:p>
        </w:tc>
      </w:tr>
      <w:tr w:rsidR="00BC6F16" w:rsidRPr="00152D75" w14:paraId="77CF7BD3" w14:textId="77777777" w:rsidTr="00DC2245">
        <w:trPr>
          <w:trHeight w:val="299"/>
        </w:trPr>
        <w:tc>
          <w:tcPr>
            <w:tcW w:w="1163" w:type="pct"/>
            <w:vMerge/>
          </w:tcPr>
          <w:p w14:paraId="3CF4B8D8" w14:textId="77777777" w:rsidR="00BC6F16" w:rsidRPr="00152D75" w:rsidRDefault="00BC6F16" w:rsidP="00AE0EEB">
            <w:pPr>
              <w:spacing w:line="300" w:lineRule="exact"/>
              <w:rPr>
                <w:rFonts w:eastAsia="Calibri"/>
                <w:szCs w:val="20"/>
              </w:rPr>
            </w:pPr>
          </w:p>
        </w:tc>
        <w:tc>
          <w:tcPr>
            <w:tcW w:w="2578" w:type="pct"/>
          </w:tcPr>
          <w:p w14:paraId="6DCE52F3" w14:textId="77777777" w:rsidR="00BC6F16" w:rsidRPr="00152D75" w:rsidRDefault="00BC6F16" w:rsidP="00FE5CAA">
            <w:pPr>
              <w:jc w:val="both"/>
              <w:rPr>
                <w:rFonts w:eastAsia="Calibri"/>
                <w:szCs w:val="20"/>
              </w:rPr>
            </w:pPr>
            <w:r w:rsidRPr="00152D75">
              <w:rPr>
                <w:rFonts w:eastAsia="Calibri"/>
                <w:szCs w:val="20"/>
              </w:rPr>
              <w:t>Mediation using a neutral and independent third person to assists resolution through a discussion of the issues. The discussion should focus on agreeing the actions that will be taken to resolve the problem. This approach can be used:</w:t>
            </w:r>
          </w:p>
          <w:p w14:paraId="1F512A71" w14:textId="77777777" w:rsidR="00BC6F16" w:rsidRPr="00152D75" w:rsidRDefault="00BC6F16" w:rsidP="00FE5CAA">
            <w:pPr>
              <w:numPr>
                <w:ilvl w:val="0"/>
                <w:numId w:val="19"/>
              </w:numPr>
              <w:contextualSpacing/>
              <w:jc w:val="both"/>
              <w:rPr>
                <w:rFonts w:eastAsia="Calibri"/>
                <w:szCs w:val="20"/>
              </w:rPr>
            </w:pPr>
            <w:r w:rsidRPr="00152D75">
              <w:rPr>
                <w:rFonts w:eastAsia="Calibri"/>
                <w:szCs w:val="20"/>
              </w:rPr>
              <w:t>where the direct approach has not resolved the issue</w:t>
            </w:r>
          </w:p>
          <w:p w14:paraId="13641B53" w14:textId="07D5F5C4" w:rsidR="00BC6F16" w:rsidRPr="00152D75" w:rsidRDefault="00BC6F16" w:rsidP="00FE5CAA">
            <w:pPr>
              <w:numPr>
                <w:ilvl w:val="0"/>
                <w:numId w:val="19"/>
              </w:numPr>
              <w:contextualSpacing/>
              <w:jc w:val="both"/>
              <w:rPr>
                <w:rFonts w:eastAsia="Calibri"/>
                <w:szCs w:val="20"/>
              </w:rPr>
            </w:pPr>
            <w:r w:rsidRPr="00152D75">
              <w:rPr>
                <w:rFonts w:eastAsia="Calibri"/>
                <w:szCs w:val="20"/>
              </w:rPr>
              <w:t>where an investigation has recommended it.</w:t>
            </w:r>
          </w:p>
        </w:tc>
        <w:tc>
          <w:tcPr>
            <w:tcW w:w="1259" w:type="pct"/>
          </w:tcPr>
          <w:p w14:paraId="0279055D" w14:textId="364202F9" w:rsidR="00BC6F16" w:rsidRPr="00152D75" w:rsidRDefault="00BC6F16" w:rsidP="00AE0EEB">
            <w:pPr>
              <w:numPr>
                <w:ilvl w:val="0"/>
                <w:numId w:val="1"/>
              </w:numPr>
              <w:tabs>
                <w:tab w:val="clear" w:pos="360"/>
                <w:tab w:val="num" w:pos="423"/>
                <w:tab w:val="center" w:pos="4153"/>
                <w:tab w:val="right" w:pos="8306"/>
              </w:tabs>
              <w:ind w:left="423"/>
              <w:rPr>
                <w:rFonts w:eastAsia="Calibri"/>
                <w:szCs w:val="20"/>
              </w:rPr>
            </w:pPr>
            <w:r w:rsidRPr="00152D75">
              <w:rPr>
                <w:rFonts w:eastAsia="Calibri"/>
                <w:szCs w:val="20"/>
              </w:rPr>
              <w:t>Investigation notes</w:t>
            </w:r>
          </w:p>
        </w:tc>
      </w:tr>
      <w:tr w:rsidR="00BC6F16" w:rsidRPr="00152D75" w14:paraId="03C6DAD5" w14:textId="77777777" w:rsidTr="00DC2245">
        <w:trPr>
          <w:trHeight w:val="299"/>
        </w:trPr>
        <w:tc>
          <w:tcPr>
            <w:tcW w:w="1163" w:type="pct"/>
            <w:vMerge w:val="restart"/>
          </w:tcPr>
          <w:p w14:paraId="58D5C677" w14:textId="7EC5C7EF" w:rsidR="00BC6F16" w:rsidRPr="00152D75" w:rsidRDefault="00BC6F16" w:rsidP="00AE0EEB">
            <w:pPr>
              <w:spacing w:line="300" w:lineRule="exact"/>
              <w:rPr>
                <w:rFonts w:eastAsia="Calibri"/>
                <w:szCs w:val="20"/>
              </w:rPr>
            </w:pPr>
            <w:r w:rsidRPr="00152D75">
              <w:rPr>
                <w:rFonts w:eastAsia="Calibri"/>
                <w:szCs w:val="20"/>
              </w:rPr>
              <w:t>Further Action</w:t>
            </w:r>
          </w:p>
        </w:tc>
        <w:tc>
          <w:tcPr>
            <w:tcW w:w="2578" w:type="pct"/>
          </w:tcPr>
          <w:p w14:paraId="049422A0" w14:textId="77777777" w:rsidR="00BC6F16" w:rsidRPr="00152D75" w:rsidRDefault="00BC6F16" w:rsidP="00FE5CAA">
            <w:pPr>
              <w:jc w:val="both"/>
              <w:rPr>
                <w:rFonts w:eastAsia="Calibri"/>
                <w:szCs w:val="20"/>
              </w:rPr>
            </w:pPr>
            <w:r w:rsidRPr="00152D75">
              <w:rPr>
                <w:rFonts w:eastAsia="Calibri"/>
                <w:szCs w:val="20"/>
              </w:rPr>
              <w:t>As a result of an investigation the following strategies could be used to obtain a resolution of the issue and prevent further occurrences:</w:t>
            </w:r>
          </w:p>
          <w:p w14:paraId="4200FEE9" w14:textId="77777777" w:rsidR="00BC6F16" w:rsidRPr="00152D75" w:rsidRDefault="00BC6F16" w:rsidP="00FE5CAA">
            <w:pPr>
              <w:numPr>
                <w:ilvl w:val="0"/>
                <w:numId w:val="20"/>
              </w:numPr>
              <w:ind w:left="374"/>
              <w:jc w:val="both"/>
              <w:rPr>
                <w:rFonts w:eastAsia="Calibri"/>
                <w:szCs w:val="20"/>
                <w:lang w:val="en-US"/>
              </w:rPr>
            </w:pPr>
            <w:r w:rsidRPr="00152D75">
              <w:rPr>
                <w:rFonts w:eastAsia="Calibri"/>
                <w:szCs w:val="20"/>
                <w:lang w:val="en-US"/>
              </w:rPr>
              <w:t xml:space="preserve">an apology and gain commitment to cease the </w:t>
            </w:r>
            <w:r w:rsidRPr="00152D75">
              <w:rPr>
                <w:rFonts w:eastAsia="Calibri"/>
                <w:szCs w:val="20"/>
              </w:rPr>
              <w:t>behaviour</w:t>
            </w:r>
          </w:p>
          <w:p w14:paraId="3B3FFF9F" w14:textId="77777777" w:rsidR="00BC6F16" w:rsidRPr="00152D75" w:rsidRDefault="00BC6F16" w:rsidP="00FE5CAA">
            <w:pPr>
              <w:numPr>
                <w:ilvl w:val="0"/>
                <w:numId w:val="20"/>
              </w:numPr>
              <w:ind w:left="374"/>
              <w:jc w:val="both"/>
              <w:rPr>
                <w:rFonts w:eastAsia="Calibri"/>
                <w:szCs w:val="20"/>
                <w:lang w:val="en-US"/>
              </w:rPr>
            </w:pPr>
            <w:r w:rsidRPr="00152D75">
              <w:rPr>
                <w:rFonts w:eastAsia="Calibri"/>
                <w:szCs w:val="20"/>
                <w:lang w:val="en-US"/>
              </w:rPr>
              <w:t>provide training/awareness update for all employees and managers</w:t>
            </w:r>
          </w:p>
          <w:p w14:paraId="213E3B79" w14:textId="77777777" w:rsidR="00BC6F16" w:rsidRPr="00152D75" w:rsidRDefault="00BC6F16" w:rsidP="00FE5CAA">
            <w:pPr>
              <w:numPr>
                <w:ilvl w:val="0"/>
                <w:numId w:val="20"/>
              </w:numPr>
              <w:ind w:left="374"/>
              <w:jc w:val="both"/>
              <w:rPr>
                <w:rFonts w:eastAsia="Calibri"/>
                <w:szCs w:val="20"/>
                <w:lang w:val="en-US"/>
              </w:rPr>
            </w:pPr>
            <w:r w:rsidRPr="00152D75">
              <w:rPr>
                <w:rFonts w:eastAsia="Calibri"/>
                <w:szCs w:val="20"/>
                <w:lang w:val="en-US"/>
              </w:rPr>
              <w:t>provide mediation where both parties agree to mediation and to the mediator</w:t>
            </w:r>
          </w:p>
          <w:p w14:paraId="6B7C5A16" w14:textId="77777777" w:rsidR="00BC6F16" w:rsidRPr="00152D75" w:rsidRDefault="00BC6F16" w:rsidP="00FE5CAA">
            <w:pPr>
              <w:numPr>
                <w:ilvl w:val="0"/>
                <w:numId w:val="20"/>
              </w:numPr>
              <w:ind w:left="374"/>
              <w:jc w:val="both"/>
              <w:rPr>
                <w:rFonts w:eastAsia="Calibri"/>
                <w:szCs w:val="20"/>
                <w:lang w:val="en-US"/>
              </w:rPr>
            </w:pPr>
            <w:r w:rsidRPr="00152D75">
              <w:rPr>
                <w:rFonts w:eastAsia="Calibri"/>
                <w:szCs w:val="20"/>
                <w:lang w:val="en-US"/>
              </w:rPr>
              <w:t>provide training (</w:t>
            </w:r>
            <w:proofErr w:type="spellStart"/>
            <w:r w:rsidRPr="00152D75">
              <w:rPr>
                <w:rFonts w:eastAsia="Calibri"/>
                <w:szCs w:val="20"/>
                <w:lang w:val="en-US"/>
              </w:rPr>
              <w:t>eg.</w:t>
            </w:r>
            <w:proofErr w:type="spellEnd"/>
            <w:r w:rsidRPr="00152D75">
              <w:rPr>
                <w:rFonts w:eastAsia="Calibri"/>
                <w:szCs w:val="20"/>
                <w:lang w:val="en-US"/>
              </w:rPr>
              <w:t xml:space="preserve"> communication skills, diversity awareness, inter-personal skills)</w:t>
            </w:r>
          </w:p>
          <w:p w14:paraId="1C98E2A0" w14:textId="77777777" w:rsidR="00BC6F16" w:rsidRPr="00152D75" w:rsidRDefault="00BC6F16" w:rsidP="00FE5CAA">
            <w:pPr>
              <w:numPr>
                <w:ilvl w:val="0"/>
                <w:numId w:val="20"/>
              </w:numPr>
              <w:ind w:left="374"/>
              <w:jc w:val="both"/>
              <w:rPr>
                <w:rFonts w:eastAsia="Calibri"/>
                <w:szCs w:val="20"/>
                <w:lang w:val="en-US"/>
              </w:rPr>
            </w:pPr>
            <w:r w:rsidRPr="00152D75">
              <w:rPr>
                <w:rFonts w:eastAsia="Calibri"/>
                <w:szCs w:val="20"/>
                <w:lang w:val="en-US"/>
              </w:rPr>
              <w:t>offer</w:t>
            </w:r>
            <w:r w:rsidRPr="00152D75">
              <w:rPr>
                <w:rFonts w:eastAsia="Calibri"/>
                <w:szCs w:val="20"/>
                <w:lang w:val="en-GB"/>
              </w:rPr>
              <w:t xml:space="preserve"> counselling</w:t>
            </w:r>
            <w:r w:rsidRPr="00152D75">
              <w:rPr>
                <w:rFonts w:eastAsia="Calibri"/>
                <w:szCs w:val="20"/>
                <w:lang w:val="en-US"/>
              </w:rPr>
              <w:t xml:space="preserve"> to the perpetrator and to the affected person</w:t>
            </w:r>
          </w:p>
          <w:p w14:paraId="303AC581" w14:textId="77777777" w:rsidR="00BC6F16" w:rsidRPr="00152D75" w:rsidRDefault="00BC6F16" w:rsidP="00FE5CAA">
            <w:pPr>
              <w:numPr>
                <w:ilvl w:val="0"/>
                <w:numId w:val="20"/>
              </w:numPr>
              <w:ind w:left="374"/>
              <w:jc w:val="both"/>
              <w:rPr>
                <w:rFonts w:eastAsia="Calibri"/>
                <w:szCs w:val="20"/>
                <w:lang w:val="en-US"/>
              </w:rPr>
            </w:pPr>
            <w:r w:rsidRPr="00152D75">
              <w:rPr>
                <w:rFonts w:eastAsia="Calibri"/>
                <w:szCs w:val="20"/>
                <w:lang w:val="en-US"/>
              </w:rPr>
              <w:t>move the perpetrator away from the affected person</w:t>
            </w:r>
          </w:p>
          <w:p w14:paraId="1C2BACF5" w14:textId="7E2B7B25" w:rsidR="00BC6F16" w:rsidRPr="00152D75" w:rsidRDefault="00BC6F16" w:rsidP="00735257">
            <w:pPr>
              <w:numPr>
                <w:ilvl w:val="0"/>
                <w:numId w:val="20"/>
              </w:numPr>
              <w:ind w:left="374"/>
              <w:jc w:val="both"/>
              <w:rPr>
                <w:rFonts w:eastAsia="Calibri"/>
                <w:szCs w:val="20"/>
              </w:rPr>
            </w:pPr>
            <w:r w:rsidRPr="00152D75">
              <w:rPr>
                <w:rFonts w:eastAsia="Calibri"/>
                <w:szCs w:val="20"/>
                <w:lang w:val="en-US"/>
              </w:rPr>
              <w:t>discipline the perpetrator</w:t>
            </w:r>
            <w:r w:rsidR="00E36940">
              <w:rPr>
                <w:rFonts w:eastAsia="Calibri"/>
                <w:szCs w:val="20"/>
                <w:lang w:val="en-US"/>
              </w:rPr>
              <w:t>.</w:t>
            </w:r>
          </w:p>
        </w:tc>
        <w:tc>
          <w:tcPr>
            <w:tcW w:w="1259" w:type="pct"/>
          </w:tcPr>
          <w:p w14:paraId="5296F1CB" w14:textId="778A61D9" w:rsidR="00BC6F16" w:rsidRPr="00152D75" w:rsidRDefault="00BC6F16" w:rsidP="00AE0EEB">
            <w:pPr>
              <w:numPr>
                <w:ilvl w:val="0"/>
                <w:numId w:val="1"/>
              </w:numPr>
              <w:tabs>
                <w:tab w:val="clear" w:pos="360"/>
                <w:tab w:val="num" w:pos="423"/>
                <w:tab w:val="center" w:pos="4153"/>
                <w:tab w:val="right" w:pos="8306"/>
              </w:tabs>
              <w:ind w:left="423"/>
              <w:rPr>
                <w:rFonts w:eastAsia="Calibri"/>
                <w:szCs w:val="20"/>
              </w:rPr>
            </w:pPr>
            <w:r w:rsidRPr="00152D75">
              <w:rPr>
                <w:rFonts w:eastAsia="Calibri"/>
                <w:szCs w:val="20"/>
              </w:rPr>
              <w:t>Investigation notes</w:t>
            </w:r>
          </w:p>
        </w:tc>
      </w:tr>
      <w:tr w:rsidR="00BC6F16" w:rsidRPr="00152D75" w14:paraId="4668DD8F" w14:textId="77777777" w:rsidTr="00DC2245">
        <w:trPr>
          <w:trHeight w:val="299"/>
        </w:trPr>
        <w:tc>
          <w:tcPr>
            <w:tcW w:w="1163" w:type="pct"/>
            <w:vMerge/>
          </w:tcPr>
          <w:p w14:paraId="187AA1F6" w14:textId="77777777" w:rsidR="00BC6F16" w:rsidRPr="00152D75" w:rsidRDefault="00BC6F16" w:rsidP="00AE0EEB">
            <w:pPr>
              <w:spacing w:line="300" w:lineRule="exact"/>
              <w:rPr>
                <w:rFonts w:eastAsia="Calibri"/>
                <w:szCs w:val="20"/>
              </w:rPr>
            </w:pPr>
          </w:p>
        </w:tc>
        <w:tc>
          <w:tcPr>
            <w:tcW w:w="2578" w:type="pct"/>
          </w:tcPr>
          <w:p w14:paraId="33A42931" w14:textId="40089AD4" w:rsidR="00BC6F16" w:rsidRPr="00152D75" w:rsidRDefault="00BC6F16" w:rsidP="00FE5CAA">
            <w:pPr>
              <w:jc w:val="both"/>
              <w:rPr>
                <w:rFonts w:eastAsia="Calibri"/>
                <w:color w:val="000000"/>
                <w:szCs w:val="20"/>
                <w:lang w:val="en-US"/>
              </w:rPr>
            </w:pPr>
            <w:r w:rsidRPr="00152D75">
              <w:rPr>
                <w:rFonts w:eastAsia="Calibri"/>
                <w:szCs w:val="20"/>
              </w:rPr>
              <w:t>In some circumstances, it may be necessary to involve the State  Workcover Authority and or the police depending on the severity of the incident and the ability to deal effectively with the issue internally.</w:t>
            </w:r>
          </w:p>
        </w:tc>
        <w:tc>
          <w:tcPr>
            <w:tcW w:w="1259" w:type="pct"/>
          </w:tcPr>
          <w:p w14:paraId="3BCD19F0" w14:textId="252895BA" w:rsidR="00BC6F16" w:rsidRPr="00152D75" w:rsidRDefault="00BC6F16" w:rsidP="00AE0EEB">
            <w:pPr>
              <w:numPr>
                <w:ilvl w:val="0"/>
                <w:numId w:val="1"/>
              </w:numPr>
              <w:tabs>
                <w:tab w:val="clear" w:pos="360"/>
                <w:tab w:val="num" w:pos="423"/>
                <w:tab w:val="center" w:pos="4153"/>
                <w:tab w:val="right" w:pos="8306"/>
              </w:tabs>
              <w:ind w:left="423"/>
              <w:rPr>
                <w:rFonts w:eastAsia="Calibri"/>
                <w:szCs w:val="20"/>
              </w:rPr>
            </w:pPr>
            <w:r w:rsidRPr="00152D75">
              <w:rPr>
                <w:rFonts w:eastAsia="Calibri"/>
                <w:szCs w:val="20"/>
              </w:rPr>
              <w:t>Investigation notes</w:t>
            </w:r>
          </w:p>
        </w:tc>
      </w:tr>
      <w:tr w:rsidR="00BC6F16" w:rsidRPr="00152D75" w14:paraId="7A728C5F" w14:textId="77777777" w:rsidTr="00DC2245">
        <w:trPr>
          <w:trHeight w:val="299"/>
        </w:trPr>
        <w:tc>
          <w:tcPr>
            <w:tcW w:w="1163" w:type="pct"/>
            <w:vMerge w:val="restart"/>
          </w:tcPr>
          <w:p w14:paraId="08715D7B" w14:textId="17800D67" w:rsidR="00BC6F16" w:rsidRPr="00152D75" w:rsidRDefault="00BC6F16" w:rsidP="00AE0EEB">
            <w:pPr>
              <w:spacing w:line="300" w:lineRule="exact"/>
              <w:rPr>
                <w:rFonts w:eastAsia="Calibri"/>
                <w:szCs w:val="20"/>
              </w:rPr>
            </w:pPr>
            <w:r w:rsidRPr="00152D75">
              <w:rPr>
                <w:rFonts w:eastAsia="Calibri"/>
                <w:szCs w:val="20"/>
              </w:rPr>
              <w:t>Record Keeping</w:t>
            </w:r>
          </w:p>
        </w:tc>
        <w:tc>
          <w:tcPr>
            <w:tcW w:w="2578" w:type="pct"/>
          </w:tcPr>
          <w:p w14:paraId="001BE0AC" w14:textId="14CC56D2" w:rsidR="00BC6F16" w:rsidRPr="00152D75" w:rsidRDefault="00BC6F16" w:rsidP="00FE5CAA">
            <w:pPr>
              <w:jc w:val="both"/>
              <w:rPr>
                <w:rFonts w:eastAsia="Calibri"/>
                <w:szCs w:val="20"/>
              </w:rPr>
            </w:pPr>
            <w:r w:rsidRPr="00152D75">
              <w:rPr>
                <w:rFonts w:eastAsia="Calibri"/>
                <w:szCs w:val="20"/>
              </w:rPr>
              <w:t>Records (formal and/or informal) should be kept of all discussions, direct approaches, mediations, meetings, investigations, interactions, actions and strategies undertaken in relation to each case</w:t>
            </w:r>
            <w:r w:rsidR="00E36940">
              <w:rPr>
                <w:rFonts w:eastAsia="Calibri"/>
                <w:szCs w:val="20"/>
              </w:rPr>
              <w:t>.</w:t>
            </w:r>
            <w:r w:rsidRPr="00152D75">
              <w:rPr>
                <w:rFonts w:eastAsia="Calibri"/>
                <w:szCs w:val="20"/>
              </w:rPr>
              <w:t xml:space="preserve"> </w:t>
            </w:r>
          </w:p>
        </w:tc>
        <w:tc>
          <w:tcPr>
            <w:tcW w:w="1259" w:type="pct"/>
          </w:tcPr>
          <w:p w14:paraId="53A79A11" w14:textId="77777777" w:rsidR="00BC6F16" w:rsidRPr="00152D75" w:rsidRDefault="00BC6F16" w:rsidP="00AE0EEB">
            <w:pPr>
              <w:numPr>
                <w:ilvl w:val="0"/>
                <w:numId w:val="1"/>
              </w:numPr>
              <w:tabs>
                <w:tab w:val="clear" w:pos="360"/>
                <w:tab w:val="num" w:pos="423"/>
                <w:tab w:val="center" w:pos="4153"/>
                <w:tab w:val="right" w:pos="8306"/>
              </w:tabs>
              <w:ind w:left="423"/>
              <w:rPr>
                <w:rFonts w:eastAsia="Calibri"/>
                <w:szCs w:val="20"/>
              </w:rPr>
            </w:pPr>
            <w:r w:rsidRPr="00152D75">
              <w:rPr>
                <w:rFonts w:eastAsia="Calibri"/>
                <w:szCs w:val="20"/>
              </w:rPr>
              <w:t>Notes</w:t>
            </w:r>
          </w:p>
          <w:p w14:paraId="4886E7AC" w14:textId="5FCE608E" w:rsidR="00BC6F16" w:rsidRPr="00152D75" w:rsidRDefault="00BC6F16" w:rsidP="00AE0EEB">
            <w:pPr>
              <w:numPr>
                <w:ilvl w:val="0"/>
                <w:numId w:val="1"/>
              </w:numPr>
              <w:tabs>
                <w:tab w:val="clear" w:pos="360"/>
                <w:tab w:val="num" w:pos="423"/>
                <w:tab w:val="center" w:pos="4153"/>
                <w:tab w:val="right" w:pos="8306"/>
              </w:tabs>
              <w:ind w:left="423"/>
              <w:rPr>
                <w:rFonts w:eastAsia="Calibri"/>
                <w:szCs w:val="20"/>
              </w:rPr>
            </w:pPr>
            <w:r w:rsidRPr="00152D75">
              <w:rPr>
                <w:rFonts w:eastAsia="Calibri"/>
                <w:szCs w:val="20"/>
              </w:rPr>
              <w:t>Investigation notes</w:t>
            </w:r>
          </w:p>
        </w:tc>
      </w:tr>
      <w:tr w:rsidR="00BC6F16" w:rsidRPr="00152D75" w14:paraId="7601A2F7" w14:textId="77777777" w:rsidTr="00DC2245">
        <w:trPr>
          <w:trHeight w:val="299"/>
        </w:trPr>
        <w:tc>
          <w:tcPr>
            <w:tcW w:w="1163" w:type="pct"/>
            <w:vMerge/>
          </w:tcPr>
          <w:p w14:paraId="3353AE08" w14:textId="77777777" w:rsidR="00BC6F16" w:rsidRPr="00152D75" w:rsidRDefault="00BC6F16" w:rsidP="00AE0EEB">
            <w:pPr>
              <w:spacing w:line="300" w:lineRule="exact"/>
              <w:rPr>
                <w:rFonts w:eastAsia="Calibri"/>
                <w:szCs w:val="20"/>
              </w:rPr>
            </w:pPr>
          </w:p>
        </w:tc>
        <w:tc>
          <w:tcPr>
            <w:tcW w:w="2578" w:type="pct"/>
          </w:tcPr>
          <w:p w14:paraId="2C482C0B" w14:textId="0FBE5B97" w:rsidR="00BC6F16" w:rsidRPr="00152D75" w:rsidRDefault="00BC6F16" w:rsidP="00FE5CAA">
            <w:pPr>
              <w:jc w:val="both"/>
              <w:rPr>
                <w:rFonts w:eastAsia="Calibri"/>
                <w:szCs w:val="20"/>
              </w:rPr>
            </w:pPr>
            <w:r w:rsidRPr="00152D75">
              <w:rPr>
                <w:rFonts w:eastAsia="Calibri"/>
                <w:szCs w:val="20"/>
              </w:rPr>
              <w:t xml:space="preserve">The reporting, investigation and resolution process should be fully documented </w:t>
            </w:r>
            <w:r w:rsidRPr="00152D75">
              <w:rPr>
                <w:rFonts w:eastAsia="Calibri"/>
                <w:szCs w:val="20"/>
                <w:lang w:val="en-US"/>
              </w:rPr>
              <w:t xml:space="preserve">including a record of all meetings and interviews detailing who was present and the agreed outcome(s) </w:t>
            </w:r>
            <w:r w:rsidRPr="00152D75">
              <w:rPr>
                <w:rFonts w:eastAsia="Calibri"/>
                <w:szCs w:val="20"/>
              </w:rPr>
              <w:t>and these documents kept and filed</w:t>
            </w:r>
            <w:r w:rsidR="00E36940">
              <w:rPr>
                <w:rFonts w:eastAsia="Calibri"/>
                <w:szCs w:val="20"/>
              </w:rPr>
              <w:t>.</w:t>
            </w:r>
          </w:p>
        </w:tc>
        <w:tc>
          <w:tcPr>
            <w:tcW w:w="1259" w:type="pct"/>
          </w:tcPr>
          <w:p w14:paraId="67CE723E" w14:textId="212EBCE7" w:rsidR="00BC6F16" w:rsidRPr="00152D75" w:rsidRDefault="00BC6F16" w:rsidP="00AE0EEB">
            <w:pPr>
              <w:numPr>
                <w:ilvl w:val="0"/>
                <w:numId w:val="1"/>
              </w:numPr>
              <w:tabs>
                <w:tab w:val="clear" w:pos="360"/>
                <w:tab w:val="num" w:pos="423"/>
                <w:tab w:val="center" w:pos="4153"/>
                <w:tab w:val="right" w:pos="8306"/>
              </w:tabs>
              <w:ind w:left="423"/>
              <w:rPr>
                <w:rFonts w:eastAsia="Calibri"/>
                <w:szCs w:val="20"/>
              </w:rPr>
            </w:pPr>
            <w:r w:rsidRPr="00152D75">
              <w:rPr>
                <w:rFonts w:eastAsia="Calibri"/>
                <w:szCs w:val="20"/>
              </w:rPr>
              <w:t>All associated documents</w:t>
            </w:r>
          </w:p>
        </w:tc>
      </w:tr>
    </w:tbl>
    <w:p w14:paraId="172819D6" w14:textId="77777777" w:rsidR="00607B9F" w:rsidRDefault="00607B9F"/>
    <w:sectPr w:rsidR="00607B9F" w:rsidSect="008C21A7">
      <w:footerReference w:type="default" r:id="rId13"/>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BD18" w14:textId="77777777" w:rsidR="004935CD" w:rsidRDefault="004935CD" w:rsidP="007E4F87">
      <w:pPr>
        <w:spacing w:after="0" w:line="240" w:lineRule="auto"/>
      </w:pPr>
      <w:r>
        <w:separator/>
      </w:r>
    </w:p>
  </w:endnote>
  <w:endnote w:type="continuationSeparator" w:id="0">
    <w:p w14:paraId="4342DDFF" w14:textId="77777777" w:rsidR="004935CD" w:rsidRDefault="004935CD"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1913C6" w:rsidRPr="002B3465" w14:paraId="0B949C91" w14:textId="77777777" w:rsidTr="00EB2847">
      <w:tc>
        <w:tcPr>
          <w:tcW w:w="4090" w:type="pct"/>
        </w:tcPr>
        <w:p w14:paraId="4100B5A1" w14:textId="77777777" w:rsidR="001913C6" w:rsidRPr="002206C7" w:rsidRDefault="001913C6">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5344A5AC" w14:textId="5F0219BE" w:rsidR="001913C6" w:rsidRPr="00AE0B0E" w:rsidRDefault="001913C6" w:rsidP="00AE0B0E">
          <w:pPr>
            <w:pStyle w:val="Header"/>
            <w:jc w:val="right"/>
          </w:pPr>
          <w:r w:rsidRPr="002206C7">
            <w:rPr>
              <w:color w:val="0064AA"/>
              <w:sz w:val="16"/>
              <w:szCs w:val="16"/>
              <w:lang w:val="en-US"/>
            </w:rPr>
            <w:t xml:space="preserve">Page </w:t>
          </w:r>
          <w:sdt>
            <w:sdtPr>
              <w:rPr>
                <w:color w:val="0064AA"/>
                <w:sz w:val="16"/>
                <w:szCs w:val="16"/>
                <w:lang w:val="en-US"/>
              </w:rPr>
              <w:id w:val="448823608"/>
              <w:docPartObj>
                <w:docPartGallery w:val="Page Numbers (Top of Page)"/>
                <w:docPartUnique/>
              </w:docPartObj>
            </w:sdtPr>
            <w:sdtEndPr/>
            <w:sdtContent>
              <w:r w:rsidR="00AE0B0E" w:rsidRPr="00AE0B0E">
                <w:rPr>
                  <w:color w:val="0064AA"/>
                  <w:sz w:val="16"/>
                  <w:szCs w:val="16"/>
                  <w:lang w:val="en-US"/>
                </w:rPr>
                <w:fldChar w:fldCharType="begin"/>
              </w:r>
              <w:r w:rsidR="00AE0B0E" w:rsidRPr="00AE0B0E">
                <w:rPr>
                  <w:color w:val="0064AA"/>
                  <w:sz w:val="16"/>
                  <w:szCs w:val="16"/>
                  <w:lang w:val="en-US"/>
                </w:rPr>
                <w:instrText xml:space="preserve"> PAGE   \* MERGEFORMAT </w:instrText>
              </w:r>
              <w:r w:rsidR="00AE0B0E" w:rsidRPr="00AE0B0E">
                <w:rPr>
                  <w:color w:val="0064AA"/>
                  <w:sz w:val="16"/>
                  <w:szCs w:val="16"/>
                  <w:lang w:val="en-US"/>
                </w:rPr>
                <w:fldChar w:fldCharType="separate"/>
              </w:r>
              <w:r w:rsidR="00AE0B0E" w:rsidRPr="00AE0B0E">
                <w:rPr>
                  <w:color w:val="0064AA"/>
                  <w:sz w:val="16"/>
                  <w:szCs w:val="16"/>
                  <w:lang w:val="en-US"/>
                </w:rPr>
                <w:t>1</w:t>
              </w:r>
              <w:r w:rsidR="00AE0B0E" w:rsidRPr="00AE0B0E">
                <w:rPr>
                  <w:color w:val="0064AA"/>
                  <w:sz w:val="16"/>
                  <w:szCs w:val="16"/>
                  <w:lang w:val="en-US"/>
                </w:rPr>
                <w:fldChar w:fldCharType="end"/>
              </w:r>
            </w:sdtContent>
          </w:sdt>
        </w:p>
      </w:tc>
    </w:tr>
  </w:tbl>
  <w:p w14:paraId="5F471B6C" w14:textId="77777777" w:rsidR="001913C6" w:rsidRPr="00FB2321" w:rsidRDefault="001913C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AE0B0E" w:rsidRPr="002B3465" w14:paraId="260393DB" w14:textId="77777777" w:rsidTr="00EB2847">
      <w:tc>
        <w:tcPr>
          <w:tcW w:w="4090" w:type="pct"/>
        </w:tcPr>
        <w:p w14:paraId="38A757AD" w14:textId="77777777" w:rsidR="00AE0B0E" w:rsidRPr="002206C7" w:rsidRDefault="00AE0B0E">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06DB4C1C" w14:textId="03266110" w:rsidR="00AE0B0E" w:rsidRPr="002206C7" w:rsidRDefault="00AE0B0E"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Pr="00304F11">
            <w:rPr>
              <w:bCs/>
              <w:noProof/>
              <w:color w:val="0064AA"/>
              <w:sz w:val="16"/>
              <w:szCs w:val="16"/>
              <w:lang w:val="en-US"/>
            </w:rPr>
            <w:t>1</w:t>
          </w:r>
          <w:r w:rsidRPr="002206C7">
            <w:rPr>
              <w:b/>
              <w:bCs/>
              <w:color w:val="0064AA"/>
              <w:sz w:val="16"/>
              <w:szCs w:val="16"/>
              <w:lang w:val="en-US"/>
            </w:rPr>
            <w:fldChar w:fldCharType="end"/>
          </w:r>
        </w:p>
      </w:tc>
    </w:tr>
  </w:tbl>
  <w:p w14:paraId="724C0F8C" w14:textId="77777777" w:rsidR="00AE0B0E" w:rsidRPr="00FB2321" w:rsidRDefault="00AE0B0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38CB" w14:textId="77777777" w:rsidR="004935CD" w:rsidRDefault="004935CD" w:rsidP="007E4F87">
      <w:pPr>
        <w:spacing w:after="0" w:line="240" w:lineRule="auto"/>
      </w:pPr>
      <w:r>
        <w:separator/>
      </w:r>
    </w:p>
  </w:footnote>
  <w:footnote w:type="continuationSeparator" w:id="0">
    <w:p w14:paraId="3E59D6B7" w14:textId="77777777" w:rsidR="004935CD" w:rsidRDefault="004935CD"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ook w:val="04A0" w:firstRow="1" w:lastRow="0" w:firstColumn="1" w:lastColumn="0" w:noHBand="0" w:noVBand="1"/>
    </w:tblPr>
    <w:tblGrid>
      <w:gridCol w:w="9016"/>
    </w:tblGrid>
    <w:tr w:rsidR="001913C6" w14:paraId="5B340FD4" w14:textId="77777777" w:rsidTr="002206C7">
      <w:tc>
        <w:tcPr>
          <w:tcW w:w="9016" w:type="dxa"/>
        </w:tcPr>
        <w:p w14:paraId="03D4F4BE" w14:textId="77777777" w:rsidR="001913C6" w:rsidRPr="004F5510" w:rsidRDefault="001913C6" w:rsidP="00F351C6">
          <w:pPr>
            <w:pStyle w:val="Footer"/>
            <w:tabs>
              <w:tab w:val="right" w:pos="9960"/>
            </w:tabs>
            <w:rPr>
              <w:color w:val="093C61"/>
              <w:sz w:val="16"/>
              <w:szCs w:val="16"/>
            </w:rPr>
          </w:pPr>
          <w:r w:rsidRPr="004F5510">
            <w:rPr>
              <w:noProof/>
              <w:color w:val="093C61"/>
            </w:rPr>
            <w:drawing>
              <wp:anchor distT="0" distB="0" distL="114300" distR="114300" simplePos="0" relativeHeight="251660288" behindDoc="0" locked="0" layoutInCell="1" allowOverlap="1" wp14:anchorId="58F5DBA8" wp14:editId="6AF8AB26">
                <wp:simplePos x="0" y="0"/>
                <wp:positionH relativeFrom="margin">
                  <wp:posOffset>5144770</wp:posOffset>
                </wp:positionH>
                <wp:positionV relativeFrom="paragraph">
                  <wp:posOffset>-163983</wp:posOffset>
                </wp:positionV>
                <wp:extent cx="514985" cy="428625"/>
                <wp:effectExtent l="0" t="0" r="0" b="9525"/>
                <wp:wrapNone/>
                <wp:docPr id="2" name="Picture 2"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Pr="004F5510">
            <w:rPr>
              <w:color w:val="093C61"/>
              <w:sz w:val="16"/>
              <w:szCs w:val="16"/>
            </w:rPr>
            <w:t>Version: 02</w:t>
          </w:r>
        </w:p>
        <w:p w14:paraId="1BBDCB7C" w14:textId="7481D66A" w:rsidR="001913C6" w:rsidRDefault="001913C6" w:rsidP="00421E9F">
          <w:pPr>
            <w:pStyle w:val="Header"/>
          </w:pPr>
          <w:r>
            <w:rPr>
              <w:color w:val="093C61"/>
              <w:sz w:val="16"/>
              <w:szCs w:val="16"/>
            </w:rPr>
            <w:t xml:space="preserve">Date: </w:t>
          </w:r>
          <w:r w:rsidR="00E0575B">
            <w:rPr>
              <w:color w:val="093C61"/>
              <w:sz w:val="16"/>
              <w:szCs w:val="16"/>
            </w:rPr>
            <w:t>August</w:t>
          </w:r>
          <w:r w:rsidRPr="00D237FE">
            <w:rPr>
              <w:color w:val="093C61"/>
              <w:sz w:val="16"/>
              <w:szCs w:val="16"/>
            </w:rPr>
            <w:t xml:space="preserve"> 2023</w:t>
          </w:r>
        </w:p>
      </w:tc>
    </w:tr>
  </w:tbl>
  <w:p w14:paraId="77502705" w14:textId="77777777" w:rsidR="001913C6" w:rsidRDefault="00191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5812"/>
    <w:multiLevelType w:val="hybridMultilevel"/>
    <w:tmpl w:val="8F9E223E"/>
    <w:lvl w:ilvl="0" w:tplc="0CAA1C2C">
      <w:start w:val="1"/>
      <w:numFmt w:val="bullet"/>
      <w:lvlText w:val=""/>
      <w:lvlJc w:val="left"/>
      <w:pPr>
        <w:tabs>
          <w:tab w:val="num" w:pos="720"/>
        </w:tabs>
        <w:ind w:left="720" w:hanging="360"/>
      </w:pPr>
      <w:rPr>
        <w:rFonts w:ascii="Symbol" w:hAnsi="Symbol" w:hint="default"/>
        <w:sz w:val="20"/>
        <w:szCs w:val="20"/>
      </w:rPr>
    </w:lvl>
    <w:lvl w:ilvl="1" w:tplc="5D9A39A4" w:tentative="1">
      <w:start w:val="1"/>
      <w:numFmt w:val="bullet"/>
      <w:lvlText w:val="o"/>
      <w:lvlJc w:val="left"/>
      <w:pPr>
        <w:tabs>
          <w:tab w:val="num" w:pos="2151"/>
        </w:tabs>
        <w:ind w:left="2151" w:hanging="360"/>
      </w:pPr>
      <w:rPr>
        <w:rFonts w:ascii="Courier New" w:hAnsi="Courier New" w:hint="default"/>
      </w:rPr>
    </w:lvl>
    <w:lvl w:ilvl="2" w:tplc="04090005" w:tentative="1">
      <w:start w:val="1"/>
      <w:numFmt w:val="bullet"/>
      <w:lvlText w:val=""/>
      <w:lvlJc w:val="left"/>
      <w:pPr>
        <w:tabs>
          <w:tab w:val="num" w:pos="2871"/>
        </w:tabs>
        <w:ind w:left="2871" w:hanging="360"/>
      </w:pPr>
      <w:rPr>
        <w:rFonts w:ascii="Wingdings" w:hAnsi="Wingdings" w:hint="default"/>
      </w:rPr>
    </w:lvl>
    <w:lvl w:ilvl="3" w:tplc="04090001" w:tentative="1">
      <w:start w:val="1"/>
      <w:numFmt w:val="bullet"/>
      <w:lvlText w:val=""/>
      <w:lvlJc w:val="left"/>
      <w:pPr>
        <w:tabs>
          <w:tab w:val="num" w:pos="3591"/>
        </w:tabs>
        <w:ind w:left="3591" w:hanging="360"/>
      </w:pPr>
      <w:rPr>
        <w:rFonts w:ascii="Symbol" w:hAnsi="Symbol" w:hint="default"/>
      </w:rPr>
    </w:lvl>
    <w:lvl w:ilvl="4" w:tplc="04090003" w:tentative="1">
      <w:start w:val="1"/>
      <w:numFmt w:val="bullet"/>
      <w:lvlText w:val="o"/>
      <w:lvlJc w:val="left"/>
      <w:pPr>
        <w:tabs>
          <w:tab w:val="num" w:pos="4311"/>
        </w:tabs>
        <w:ind w:left="4311" w:hanging="360"/>
      </w:pPr>
      <w:rPr>
        <w:rFonts w:ascii="Courier New" w:hAnsi="Courier New" w:hint="default"/>
      </w:rPr>
    </w:lvl>
    <w:lvl w:ilvl="5" w:tplc="04090005" w:tentative="1">
      <w:start w:val="1"/>
      <w:numFmt w:val="bullet"/>
      <w:lvlText w:val=""/>
      <w:lvlJc w:val="left"/>
      <w:pPr>
        <w:tabs>
          <w:tab w:val="num" w:pos="5031"/>
        </w:tabs>
        <w:ind w:left="5031" w:hanging="360"/>
      </w:pPr>
      <w:rPr>
        <w:rFonts w:ascii="Wingdings" w:hAnsi="Wingdings" w:hint="default"/>
      </w:rPr>
    </w:lvl>
    <w:lvl w:ilvl="6" w:tplc="04090001" w:tentative="1">
      <w:start w:val="1"/>
      <w:numFmt w:val="bullet"/>
      <w:lvlText w:val=""/>
      <w:lvlJc w:val="left"/>
      <w:pPr>
        <w:tabs>
          <w:tab w:val="num" w:pos="5751"/>
        </w:tabs>
        <w:ind w:left="5751" w:hanging="360"/>
      </w:pPr>
      <w:rPr>
        <w:rFonts w:ascii="Symbol" w:hAnsi="Symbol" w:hint="default"/>
      </w:rPr>
    </w:lvl>
    <w:lvl w:ilvl="7" w:tplc="04090003" w:tentative="1">
      <w:start w:val="1"/>
      <w:numFmt w:val="bullet"/>
      <w:lvlText w:val="o"/>
      <w:lvlJc w:val="left"/>
      <w:pPr>
        <w:tabs>
          <w:tab w:val="num" w:pos="6471"/>
        </w:tabs>
        <w:ind w:left="6471" w:hanging="360"/>
      </w:pPr>
      <w:rPr>
        <w:rFonts w:ascii="Courier New" w:hAnsi="Courier New" w:hint="default"/>
      </w:rPr>
    </w:lvl>
    <w:lvl w:ilvl="8" w:tplc="04090005" w:tentative="1">
      <w:start w:val="1"/>
      <w:numFmt w:val="bullet"/>
      <w:lvlText w:val=""/>
      <w:lvlJc w:val="left"/>
      <w:pPr>
        <w:tabs>
          <w:tab w:val="num" w:pos="7191"/>
        </w:tabs>
        <w:ind w:left="7191" w:hanging="360"/>
      </w:pPr>
      <w:rPr>
        <w:rFonts w:ascii="Wingdings" w:hAnsi="Wingdings" w:hint="default"/>
      </w:rPr>
    </w:lvl>
  </w:abstractNum>
  <w:abstractNum w:abstractNumId="1" w15:restartNumberingAfterBreak="0">
    <w:nsid w:val="0FE0308D"/>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2586350"/>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C450052"/>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1AE26AD"/>
    <w:multiLevelType w:val="hybridMultilevel"/>
    <w:tmpl w:val="A72CDF84"/>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533056"/>
    <w:multiLevelType w:val="hybridMultilevel"/>
    <w:tmpl w:val="10028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8B544D"/>
    <w:multiLevelType w:val="hybridMultilevel"/>
    <w:tmpl w:val="2928346A"/>
    <w:lvl w:ilvl="0" w:tplc="2C3C5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46E622F6"/>
    <w:multiLevelType w:val="hybridMultilevel"/>
    <w:tmpl w:val="6A76C632"/>
    <w:lvl w:ilvl="0" w:tplc="2FA6527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2151"/>
        </w:tabs>
        <w:ind w:left="2151" w:hanging="360"/>
      </w:pPr>
      <w:rPr>
        <w:rFonts w:ascii="Courier New" w:hAnsi="Courier New" w:hint="default"/>
      </w:rPr>
    </w:lvl>
    <w:lvl w:ilvl="2" w:tplc="0C090005" w:tentative="1">
      <w:start w:val="1"/>
      <w:numFmt w:val="bullet"/>
      <w:lvlText w:val=""/>
      <w:lvlJc w:val="left"/>
      <w:pPr>
        <w:tabs>
          <w:tab w:val="num" w:pos="2871"/>
        </w:tabs>
        <w:ind w:left="2871" w:hanging="360"/>
      </w:pPr>
      <w:rPr>
        <w:rFonts w:ascii="Wingdings" w:hAnsi="Wingdings" w:hint="default"/>
      </w:rPr>
    </w:lvl>
    <w:lvl w:ilvl="3" w:tplc="0C090001" w:tentative="1">
      <w:start w:val="1"/>
      <w:numFmt w:val="bullet"/>
      <w:lvlText w:val=""/>
      <w:lvlJc w:val="left"/>
      <w:pPr>
        <w:tabs>
          <w:tab w:val="num" w:pos="3591"/>
        </w:tabs>
        <w:ind w:left="3591" w:hanging="360"/>
      </w:pPr>
      <w:rPr>
        <w:rFonts w:ascii="Symbol" w:hAnsi="Symbol" w:hint="default"/>
      </w:rPr>
    </w:lvl>
    <w:lvl w:ilvl="4" w:tplc="0C090003" w:tentative="1">
      <w:start w:val="1"/>
      <w:numFmt w:val="bullet"/>
      <w:lvlText w:val="o"/>
      <w:lvlJc w:val="left"/>
      <w:pPr>
        <w:tabs>
          <w:tab w:val="num" w:pos="4311"/>
        </w:tabs>
        <w:ind w:left="4311" w:hanging="360"/>
      </w:pPr>
      <w:rPr>
        <w:rFonts w:ascii="Courier New" w:hAnsi="Courier New" w:hint="default"/>
      </w:rPr>
    </w:lvl>
    <w:lvl w:ilvl="5" w:tplc="0C090005" w:tentative="1">
      <w:start w:val="1"/>
      <w:numFmt w:val="bullet"/>
      <w:lvlText w:val=""/>
      <w:lvlJc w:val="left"/>
      <w:pPr>
        <w:tabs>
          <w:tab w:val="num" w:pos="5031"/>
        </w:tabs>
        <w:ind w:left="5031" w:hanging="360"/>
      </w:pPr>
      <w:rPr>
        <w:rFonts w:ascii="Wingdings" w:hAnsi="Wingdings" w:hint="default"/>
      </w:rPr>
    </w:lvl>
    <w:lvl w:ilvl="6" w:tplc="0C090001" w:tentative="1">
      <w:start w:val="1"/>
      <w:numFmt w:val="bullet"/>
      <w:lvlText w:val=""/>
      <w:lvlJc w:val="left"/>
      <w:pPr>
        <w:tabs>
          <w:tab w:val="num" w:pos="5751"/>
        </w:tabs>
        <w:ind w:left="5751" w:hanging="360"/>
      </w:pPr>
      <w:rPr>
        <w:rFonts w:ascii="Symbol" w:hAnsi="Symbol" w:hint="default"/>
      </w:rPr>
    </w:lvl>
    <w:lvl w:ilvl="7" w:tplc="0C090003" w:tentative="1">
      <w:start w:val="1"/>
      <w:numFmt w:val="bullet"/>
      <w:lvlText w:val="o"/>
      <w:lvlJc w:val="left"/>
      <w:pPr>
        <w:tabs>
          <w:tab w:val="num" w:pos="6471"/>
        </w:tabs>
        <w:ind w:left="6471" w:hanging="360"/>
      </w:pPr>
      <w:rPr>
        <w:rFonts w:ascii="Courier New" w:hAnsi="Courier New" w:hint="default"/>
      </w:rPr>
    </w:lvl>
    <w:lvl w:ilvl="8" w:tplc="0C090005" w:tentative="1">
      <w:start w:val="1"/>
      <w:numFmt w:val="bullet"/>
      <w:lvlText w:val=""/>
      <w:lvlJc w:val="left"/>
      <w:pPr>
        <w:tabs>
          <w:tab w:val="num" w:pos="7191"/>
        </w:tabs>
        <w:ind w:left="7191" w:hanging="360"/>
      </w:pPr>
      <w:rPr>
        <w:rFonts w:ascii="Wingdings" w:hAnsi="Wingdings" w:hint="default"/>
      </w:rPr>
    </w:lvl>
  </w:abstractNum>
  <w:abstractNum w:abstractNumId="9" w15:restartNumberingAfterBreak="0">
    <w:nsid w:val="591719C8"/>
    <w:multiLevelType w:val="hybridMultilevel"/>
    <w:tmpl w:val="4448EA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C3413DF"/>
    <w:multiLevelType w:val="multilevel"/>
    <w:tmpl w:val="2BB042C8"/>
    <w:lvl w:ilvl="0">
      <w:start w:val="1"/>
      <w:numFmt w:val="bullet"/>
      <w:lvlText w:val=""/>
      <w:lvlJc w:val="left"/>
      <w:pPr>
        <w:ind w:left="1080" w:hanging="360"/>
      </w:pPr>
      <w:rPr>
        <w:rFonts w:ascii="Symbol" w:hAnsi="Symbol"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5FD378CE"/>
    <w:multiLevelType w:val="hybridMultilevel"/>
    <w:tmpl w:val="717C177E"/>
    <w:lvl w:ilvl="0" w:tplc="0CAA1C2C">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23E37F6"/>
    <w:multiLevelType w:val="multilevel"/>
    <w:tmpl w:val="EA5C843A"/>
    <w:lvl w:ilvl="0">
      <w:start w:val="5"/>
      <w:numFmt w:val="decimal"/>
      <w:lvlText w:val="%1"/>
      <w:lvlJc w:val="left"/>
      <w:pPr>
        <w:tabs>
          <w:tab w:val="num" w:pos="567"/>
        </w:tabs>
        <w:ind w:left="432" w:hanging="432"/>
      </w:pPr>
      <w:rPr>
        <w:rFonts w:ascii="Times New Roman" w:hAnsi="Times New Roman" w:hint="default"/>
        <w:b/>
        <w:i w:val="0"/>
        <w:sz w:val="32"/>
      </w:rPr>
    </w:lvl>
    <w:lvl w:ilvl="1">
      <w:start w:val="3"/>
      <w:numFmt w:val="decimal"/>
      <w:isLgl/>
      <w:lvlText w:val="%1.%2"/>
      <w:lvlJc w:val="left"/>
      <w:pPr>
        <w:tabs>
          <w:tab w:val="num" w:pos="576"/>
        </w:tabs>
        <w:ind w:left="576" w:hanging="576"/>
      </w:pPr>
      <w:rPr>
        <w:rFonts w:hint="default"/>
        <w:b/>
        <w:i w:val="0"/>
        <w:sz w:val="32"/>
        <w:szCs w:val="32"/>
      </w:rPr>
    </w:lvl>
    <w:lvl w:ilvl="2">
      <w:start w:val="1"/>
      <w:numFmt w:val="decimal"/>
      <w:isLgl/>
      <w:lvlText w:val="%1.%2.%3"/>
      <w:lvlJc w:val="left"/>
      <w:pPr>
        <w:tabs>
          <w:tab w:val="num" w:pos="720"/>
        </w:tabs>
        <w:ind w:left="720" w:hanging="720"/>
      </w:pPr>
      <w:rPr>
        <w:rFonts w:ascii="Times New Roman" w:hAnsi="Times New Roman" w:hint="default"/>
        <w:b/>
        <w:i w:val="0"/>
        <w:sz w:val="32"/>
      </w:rPr>
    </w:lvl>
    <w:lvl w:ilvl="3">
      <w:start w:val="1"/>
      <w:numFmt w:val="decimal"/>
      <w:pStyle w:val="Heading4"/>
      <w:lvlText w:val="%1.%2.%3.%4"/>
      <w:lvlJc w:val="center"/>
      <w:pPr>
        <w:tabs>
          <w:tab w:val="num" w:pos="113"/>
        </w:tabs>
        <w:ind w:left="864" w:hanging="576"/>
      </w:pPr>
      <w:rPr>
        <w:rFonts w:ascii="Times New Roman" w:hAnsi="Times New Roman" w:hint="default"/>
        <w:b/>
        <w:i w:val="0"/>
        <w:sz w:val="3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5A07563"/>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667F5766"/>
    <w:multiLevelType w:val="hybridMultilevel"/>
    <w:tmpl w:val="63948C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2151"/>
        </w:tabs>
        <w:ind w:left="2151" w:hanging="360"/>
      </w:pPr>
      <w:rPr>
        <w:rFonts w:ascii="Courier New" w:hAnsi="Courier New" w:hint="default"/>
      </w:rPr>
    </w:lvl>
    <w:lvl w:ilvl="2" w:tplc="FFFFFFFF" w:tentative="1">
      <w:start w:val="1"/>
      <w:numFmt w:val="bullet"/>
      <w:lvlText w:val=""/>
      <w:lvlJc w:val="left"/>
      <w:pPr>
        <w:tabs>
          <w:tab w:val="num" w:pos="2871"/>
        </w:tabs>
        <w:ind w:left="2871" w:hanging="360"/>
      </w:pPr>
      <w:rPr>
        <w:rFonts w:ascii="Wingdings" w:hAnsi="Wingdings" w:hint="default"/>
      </w:rPr>
    </w:lvl>
    <w:lvl w:ilvl="3" w:tplc="FFFFFFFF" w:tentative="1">
      <w:start w:val="1"/>
      <w:numFmt w:val="bullet"/>
      <w:lvlText w:val=""/>
      <w:lvlJc w:val="left"/>
      <w:pPr>
        <w:tabs>
          <w:tab w:val="num" w:pos="3591"/>
        </w:tabs>
        <w:ind w:left="3591" w:hanging="360"/>
      </w:pPr>
      <w:rPr>
        <w:rFonts w:ascii="Symbol" w:hAnsi="Symbol" w:hint="default"/>
      </w:rPr>
    </w:lvl>
    <w:lvl w:ilvl="4" w:tplc="FFFFFFFF" w:tentative="1">
      <w:start w:val="1"/>
      <w:numFmt w:val="bullet"/>
      <w:lvlText w:val="o"/>
      <w:lvlJc w:val="left"/>
      <w:pPr>
        <w:tabs>
          <w:tab w:val="num" w:pos="4311"/>
        </w:tabs>
        <w:ind w:left="4311" w:hanging="360"/>
      </w:pPr>
      <w:rPr>
        <w:rFonts w:ascii="Courier New" w:hAnsi="Courier New" w:hint="default"/>
      </w:rPr>
    </w:lvl>
    <w:lvl w:ilvl="5" w:tplc="FFFFFFFF" w:tentative="1">
      <w:start w:val="1"/>
      <w:numFmt w:val="bullet"/>
      <w:lvlText w:val=""/>
      <w:lvlJc w:val="left"/>
      <w:pPr>
        <w:tabs>
          <w:tab w:val="num" w:pos="5031"/>
        </w:tabs>
        <w:ind w:left="5031" w:hanging="360"/>
      </w:pPr>
      <w:rPr>
        <w:rFonts w:ascii="Wingdings" w:hAnsi="Wingdings" w:hint="default"/>
      </w:rPr>
    </w:lvl>
    <w:lvl w:ilvl="6" w:tplc="FFFFFFFF" w:tentative="1">
      <w:start w:val="1"/>
      <w:numFmt w:val="bullet"/>
      <w:lvlText w:val=""/>
      <w:lvlJc w:val="left"/>
      <w:pPr>
        <w:tabs>
          <w:tab w:val="num" w:pos="5751"/>
        </w:tabs>
        <w:ind w:left="5751" w:hanging="360"/>
      </w:pPr>
      <w:rPr>
        <w:rFonts w:ascii="Symbol" w:hAnsi="Symbol" w:hint="default"/>
      </w:rPr>
    </w:lvl>
    <w:lvl w:ilvl="7" w:tplc="FFFFFFFF" w:tentative="1">
      <w:start w:val="1"/>
      <w:numFmt w:val="bullet"/>
      <w:lvlText w:val="o"/>
      <w:lvlJc w:val="left"/>
      <w:pPr>
        <w:tabs>
          <w:tab w:val="num" w:pos="6471"/>
        </w:tabs>
        <w:ind w:left="6471" w:hanging="360"/>
      </w:pPr>
      <w:rPr>
        <w:rFonts w:ascii="Courier New" w:hAnsi="Courier New" w:hint="default"/>
      </w:rPr>
    </w:lvl>
    <w:lvl w:ilvl="8" w:tplc="FFFFFFFF" w:tentative="1">
      <w:start w:val="1"/>
      <w:numFmt w:val="bullet"/>
      <w:lvlText w:val=""/>
      <w:lvlJc w:val="left"/>
      <w:pPr>
        <w:tabs>
          <w:tab w:val="num" w:pos="7191"/>
        </w:tabs>
        <w:ind w:left="7191" w:hanging="360"/>
      </w:pPr>
      <w:rPr>
        <w:rFonts w:ascii="Wingdings" w:hAnsi="Wingdings" w:hint="default"/>
      </w:rPr>
    </w:lvl>
  </w:abstractNum>
  <w:abstractNum w:abstractNumId="15" w15:restartNumberingAfterBreak="0">
    <w:nsid w:val="771C362C"/>
    <w:multiLevelType w:val="hybridMultilevel"/>
    <w:tmpl w:val="F0A8E692"/>
    <w:lvl w:ilvl="0" w:tplc="4A3E79F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2151"/>
        </w:tabs>
        <w:ind w:left="2151" w:hanging="360"/>
      </w:pPr>
      <w:rPr>
        <w:rFonts w:ascii="Courier New" w:hAnsi="Courier New" w:hint="default"/>
      </w:rPr>
    </w:lvl>
    <w:lvl w:ilvl="2" w:tplc="0C090005" w:tentative="1">
      <w:start w:val="1"/>
      <w:numFmt w:val="bullet"/>
      <w:lvlText w:val=""/>
      <w:lvlJc w:val="left"/>
      <w:pPr>
        <w:tabs>
          <w:tab w:val="num" w:pos="2871"/>
        </w:tabs>
        <w:ind w:left="2871" w:hanging="360"/>
      </w:pPr>
      <w:rPr>
        <w:rFonts w:ascii="Wingdings" w:hAnsi="Wingdings" w:hint="default"/>
      </w:rPr>
    </w:lvl>
    <w:lvl w:ilvl="3" w:tplc="0C090001" w:tentative="1">
      <w:start w:val="1"/>
      <w:numFmt w:val="bullet"/>
      <w:lvlText w:val=""/>
      <w:lvlJc w:val="left"/>
      <w:pPr>
        <w:tabs>
          <w:tab w:val="num" w:pos="3591"/>
        </w:tabs>
        <w:ind w:left="3591" w:hanging="360"/>
      </w:pPr>
      <w:rPr>
        <w:rFonts w:ascii="Symbol" w:hAnsi="Symbol" w:hint="default"/>
      </w:rPr>
    </w:lvl>
    <w:lvl w:ilvl="4" w:tplc="0C090003" w:tentative="1">
      <w:start w:val="1"/>
      <w:numFmt w:val="bullet"/>
      <w:lvlText w:val="o"/>
      <w:lvlJc w:val="left"/>
      <w:pPr>
        <w:tabs>
          <w:tab w:val="num" w:pos="4311"/>
        </w:tabs>
        <w:ind w:left="4311" w:hanging="360"/>
      </w:pPr>
      <w:rPr>
        <w:rFonts w:ascii="Courier New" w:hAnsi="Courier New" w:hint="default"/>
      </w:rPr>
    </w:lvl>
    <w:lvl w:ilvl="5" w:tplc="0C090005" w:tentative="1">
      <w:start w:val="1"/>
      <w:numFmt w:val="bullet"/>
      <w:lvlText w:val=""/>
      <w:lvlJc w:val="left"/>
      <w:pPr>
        <w:tabs>
          <w:tab w:val="num" w:pos="5031"/>
        </w:tabs>
        <w:ind w:left="5031" w:hanging="360"/>
      </w:pPr>
      <w:rPr>
        <w:rFonts w:ascii="Wingdings" w:hAnsi="Wingdings" w:hint="default"/>
      </w:rPr>
    </w:lvl>
    <w:lvl w:ilvl="6" w:tplc="0C090001" w:tentative="1">
      <w:start w:val="1"/>
      <w:numFmt w:val="bullet"/>
      <w:lvlText w:val=""/>
      <w:lvlJc w:val="left"/>
      <w:pPr>
        <w:tabs>
          <w:tab w:val="num" w:pos="5751"/>
        </w:tabs>
        <w:ind w:left="5751" w:hanging="360"/>
      </w:pPr>
      <w:rPr>
        <w:rFonts w:ascii="Symbol" w:hAnsi="Symbol" w:hint="default"/>
      </w:rPr>
    </w:lvl>
    <w:lvl w:ilvl="7" w:tplc="0C090003" w:tentative="1">
      <w:start w:val="1"/>
      <w:numFmt w:val="bullet"/>
      <w:lvlText w:val="o"/>
      <w:lvlJc w:val="left"/>
      <w:pPr>
        <w:tabs>
          <w:tab w:val="num" w:pos="6471"/>
        </w:tabs>
        <w:ind w:left="6471" w:hanging="360"/>
      </w:pPr>
      <w:rPr>
        <w:rFonts w:ascii="Courier New" w:hAnsi="Courier New" w:hint="default"/>
      </w:rPr>
    </w:lvl>
    <w:lvl w:ilvl="8" w:tplc="0C090005" w:tentative="1">
      <w:start w:val="1"/>
      <w:numFmt w:val="bullet"/>
      <w:lvlText w:val=""/>
      <w:lvlJc w:val="left"/>
      <w:pPr>
        <w:tabs>
          <w:tab w:val="num" w:pos="7191"/>
        </w:tabs>
        <w:ind w:left="7191" w:hanging="360"/>
      </w:pPr>
      <w:rPr>
        <w:rFonts w:ascii="Wingdings" w:hAnsi="Wingdings" w:hint="default"/>
      </w:rPr>
    </w:lvl>
  </w:abstractNum>
  <w:abstractNum w:abstractNumId="16" w15:restartNumberingAfterBreak="0">
    <w:nsid w:val="7D157449"/>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7FB17CD0"/>
    <w:multiLevelType w:val="hybridMultilevel"/>
    <w:tmpl w:val="172690B2"/>
    <w:lvl w:ilvl="0" w:tplc="1DEEB91C">
      <w:start w:val="1"/>
      <w:numFmt w:val="bullet"/>
      <w:lvlText w:val="-"/>
      <w:lvlJc w:val="left"/>
      <w:pPr>
        <w:tabs>
          <w:tab w:val="num" w:pos="360"/>
        </w:tabs>
        <w:ind w:left="360" w:hanging="360"/>
      </w:pPr>
      <w:rPr>
        <w:rFonts w:ascii="Courier New" w:hAnsi="Courier New" w:hint="default"/>
        <w:b/>
        <w:i w:val="0"/>
        <w:sz w:val="24"/>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7"/>
  </w:num>
  <w:num w:numId="3">
    <w:abstractNumId w:val="12"/>
  </w:num>
  <w:num w:numId="4">
    <w:abstractNumId w:val="17"/>
  </w:num>
  <w:num w:numId="5">
    <w:abstractNumId w:val="10"/>
  </w:num>
  <w:num w:numId="6">
    <w:abstractNumId w:val="13"/>
  </w:num>
  <w:num w:numId="7">
    <w:abstractNumId w:val="3"/>
  </w:num>
  <w:num w:numId="8">
    <w:abstractNumId w:val="6"/>
  </w:num>
  <w:num w:numId="9">
    <w:abstractNumId w:val="16"/>
  </w:num>
  <w:num w:numId="10">
    <w:abstractNumId w:val="1"/>
  </w:num>
  <w:num w:numId="11">
    <w:abstractNumId w:val="2"/>
  </w:num>
  <w:num w:numId="12">
    <w:abstractNumId w:val="7"/>
  </w:num>
  <w:num w:numId="13">
    <w:abstractNumId w:val="7"/>
  </w:num>
  <w:num w:numId="14">
    <w:abstractNumId w:val="7"/>
  </w:num>
  <w:num w:numId="15">
    <w:abstractNumId w:val="14"/>
  </w:num>
  <w:num w:numId="16">
    <w:abstractNumId w:val="8"/>
  </w:num>
  <w:num w:numId="17">
    <w:abstractNumId w:val="0"/>
  </w:num>
  <w:num w:numId="18">
    <w:abstractNumId w:val="5"/>
  </w:num>
  <w:num w:numId="19">
    <w:abstractNumId w:val="9"/>
  </w:num>
  <w:num w:numId="20">
    <w:abstractNumId w:val="15"/>
  </w:num>
  <w:num w:numId="2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8C"/>
    <w:rsid w:val="00012D90"/>
    <w:rsid w:val="000141C9"/>
    <w:rsid w:val="000254EC"/>
    <w:rsid w:val="00027ED7"/>
    <w:rsid w:val="00030D23"/>
    <w:rsid w:val="000346A2"/>
    <w:rsid w:val="00041FB1"/>
    <w:rsid w:val="000442D7"/>
    <w:rsid w:val="00050753"/>
    <w:rsid w:val="00060872"/>
    <w:rsid w:val="00067122"/>
    <w:rsid w:val="00073ECD"/>
    <w:rsid w:val="000A7D66"/>
    <w:rsid w:val="000B2D64"/>
    <w:rsid w:val="000B3A94"/>
    <w:rsid w:val="000B7F6E"/>
    <w:rsid w:val="000D0B80"/>
    <w:rsid w:val="000D3FCF"/>
    <w:rsid w:val="000F0EA2"/>
    <w:rsid w:val="000F1647"/>
    <w:rsid w:val="001034EA"/>
    <w:rsid w:val="00140648"/>
    <w:rsid w:val="00143AC6"/>
    <w:rsid w:val="00152D75"/>
    <w:rsid w:val="001624D5"/>
    <w:rsid w:val="00184F01"/>
    <w:rsid w:val="00186C70"/>
    <w:rsid w:val="001913C6"/>
    <w:rsid w:val="00192C76"/>
    <w:rsid w:val="001938A7"/>
    <w:rsid w:val="00197943"/>
    <w:rsid w:val="001C2A57"/>
    <w:rsid w:val="001C364E"/>
    <w:rsid w:val="001C6FE8"/>
    <w:rsid w:val="00201598"/>
    <w:rsid w:val="002035CB"/>
    <w:rsid w:val="00210734"/>
    <w:rsid w:val="002122D9"/>
    <w:rsid w:val="002206C7"/>
    <w:rsid w:val="00232513"/>
    <w:rsid w:val="00237BF6"/>
    <w:rsid w:val="00244F12"/>
    <w:rsid w:val="00247B14"/>
    <w:rsid w:val="00247D66"/>
    <w:rsid w:val="002625A4"/>
    <w:rsid w:val="002648C4"/>
    <w:rsid w:val="00273F92"/>
    <w:rsid w:val="00284D32"/>
    <w:rsid w:val="002867CD"/>
    <w:rsid w:val="002919E8"/>
    <w:rsid w:val="002A1349"/>
    <w:rsid w:val="002B3465"/>
    <w:rsid w:val="002C7007"/>
    <w:rsid w:val="002D7EE9"/>
    <w:rsid w:val="002E09E1"/>
    <w:rsid w:val="002F2701"/>
    <w:rsid w:val="002F4CA2"/>
    <w:rsid w:val="00304F11"/>
    <w:rsid w:val="00344F54"/>
    <w:rsid w:val="003570B9"/>
    <w:rsid w:val="003609F4"/>
    <w:rsid w:val="0036398A"/>
    <w:rsid w:val="00377A15"/>
    <w:rsid w:val="0038224B"/>
    <w:rsid w:val="003A2FBA"/>
    <w:rsid w:val="003B4E9A"/>
    <w:rsid w:val="003C5997"/>
    <w:rsid w:val="003E43EF"/>
    <w:rsid w:val="003F1926"/>
    <w:rsid w:val="003F2BAB"/>
    <w:rsid w:val="003F5BCB"/>
    <w:rsid w:val="00421E9F"/>
    <w:rsid w:val="004319CE"/>
    <w:rsid w:val="004428B9"/>
    <w:rsid w:val="004635B1"/>
    <w:rsid w:val="00472381"/>
    <w:rsid w:val="00476AA0"/>
    <w:rsid w:val="00477011"/>
    <w:rsid w:val="004935CD"/>
    <w:rsid w:val="004A34AF"/>
    <w:rsid w:val="004A3769"/>
    <w:rsid w:val="004C398C"/>
    <w:rsid w:val="004E25C3"/>
    <w:rsid w:val="004F5510"/>
    <w:rsid w:val="005035C3"/>
    <w:rsid w:val="005054C1"/>
    <w:rsid w:val="00521035"/>
    <w:rsid w:val="00521E37"/>
    <w:rsid w:val="00524B79"/>
    <w:rsid w:val="005335EB"/>
    <w:rsid w:val="005506FE"/>
    <w:rsid w:val="00560469"/>
    <w:rsid w:val="00565C66"/>
    <w:rsid w:val="0057666B"/>
    <w:rsid w:val="005B38E2"/>
    <w:rsid w:val="005B575A"/>
    <w:rsid w:val="005C414A"/>
    <w:rsid w:val="005E567B"/>
    <w:rsid w:val="005E7E82"/>
    <w:rsid w:val="005F4125"/>
    <w:rsid w:val="00604037"/>
    <w:rsid w:val="00607865"/>
    <w:rsid w:val="00607B9F"/>
    <w:rsid w:val="00611E5F"/>
    <w:rsid w:val="00613F4F"/>
    <w:rsid w:val="006530F9"/>
    <w:rsid w:val="006618EB"/>
    <w:rsid w:val="00680B5B"/>
    <w:rsid w:val="00680DD5"/>
    <w:rsid w:val="00684491"/>
    <w:rsid w:val="00685C9F"/>
    <w:rsid w:val="006874E1"/>
    <w:rsid w:val="006B2A8F"/>
    <w:rsid w:val="006B3978"/>
    <w:rsid w:val="006B726E"/>
    <w:rsid w:val="006E1A2C"/>
    <w:rsid w:val="006E4307"/>
    <w:rsid w:val="006E6928"/>
    <w:rsid w:val="007026B5"/>
    <w:rsid w:val="00717843"/>
    <w:rsid w:val="0072295F"/>
    <w:rsid w:val="007255C6"/>
    <w:rsid w:val="00735257"/>
    <w:rsid w:val="00746D97"/>
    <w:rsid w:val="00747DCC"/>
    <w:rsid w:val="0075009D"/>
    <w:rsid w:val="007500CE"/>
    <w:rsid w:val="0076365E"/>
    <w:rsid w:val="00773E2A"/>
    <w:rsid w:val="00773F74"/>
    <w:rsid w:val="00776EA7"/>
    <w:rsid w:val="00795EB9"/>
    <w:rsid w:val="007A15CF"/>
    <w:rsid w:val="007B108E"/>
    <w:rsid w:val="007D35C5"/>
    <w:rsid w:val="007E4F87"/>
    <w:rsid w:val="00812803"/>
    <w:rsid w:val="00816186"/>
    <w:rsid w:val="00826B22"/>
    <w:rsid w:val="00853CF5"/>
    <w:rsid w:val="008848FB"/>
    <w:rsid w:val="008949A6"/>
    <w:rsid w:val="008A63FF"/>
    <w:rsid w:val="008C21A7"/>
    <w:rsid w:val="008C67E4"/>
    <w:rsid w:val="008D424E"/>
    <w:rsid w:val="008D6B97"/>
    <w:rsid w:val="008E074B"/>
    <w:rsid w:val="008E4D06"/>
    <w:rsid w:val="008F1730"/>
    <w:rsid w:val="00902B2C"/>
    <w:rsid w:val="00907748"/>
    <w:rsid w:val="0091228D"/>
    <w:rsid w:val="009918EB"/>
    <w:rsid w:val="009A1235"/>
    <w:rsid w:val="009A5F46"/>
    <w:rsid w:val="009B4CF8"/>
    <w:rsid w:val="009C0D9A"/>
    <w:rsid w:val="009C42E4"/>
    <w:rsid w:val="009D64C0"/>
    <w:rsid w:val="009E5199"/>
    <w:rsid w:val="009F2A78"/>
    <w:rsid w:val="00A06A15"/>
    <w:rsid w:val="00A11FA2"/>
    <w:rsid w:val="00A12765"/>
    <w:rsid w:val="00A25FA7"/>
    <w:rsid w:val="00A26AB7"/>
    <w:rsid w:val="00A275B5"/>
    <w:rsid w:val="00A63D44"/>
    <w:rsid w:val="00A840EB"/>
    <w:rsid w:val="00A858AA"/>
    <w:rsid w:val="00A91399"/>
    <w:rsid w:val="00AA4F5A"/>
    <w:rsid w:val="00AB66C4"/>
    <w:rsid w:val="00AD4048"/>
    <w:rsid w:val="00AE0B0E"/>
    <w:rsid w:val="00AE0EEB"/>
    <w:rsid w:val="00AE23B3"/>
    <w:rsid w:val="00B03939"/>
    <w:rsid w:val="00B21AD6"/>
    <w:rsid w:val="00B24684"/>
    <w:rsid w:val="00B2784B"/>
    <w:rsid w:val="00B40E60"/>
    <w:rsid w:val="00B548E2"/>
    <w:rsid w:val="00B5601E"/>
    <w:rsid w:val="00B57E6E"/>
    <w:rsid w:val="00B636BE"/>
    <w:rsid w:val="00B67065"/>
    <w:rsid w:val="00B8272A"/>
    <w:rsid w:val="00BA4E0F"/>
    <w:rsid w:val="00BB545E"/>
    <w:rsid w:val="00BC6F16"/>
    <w:rsid w:val="00C17532"/>
    <w:rsid w:val="00C330AC"/>
    <w:rsid w:val="00C338D9"/>
    <w:rsid w:val="00C44BE4"/>
    <w:rsid w:val="00C54C55"/>
    <w:rsid w:val="00C655E4"/>
    <w:rsid w:val="00C6790D"/>
    <w:rsid w:val="00C77EB5"/>
    <w:rsid w:val="00C833C4"/>
    <w:rsid w:val="00C917B1"/>
    <w:rsid w:val="00C91F5F"/>
    <w:rsid w:val="00C9519B"/>
    <w:rsid w:val="00CB3822"/>
    <w:rsid w:val="00CB59DA"/>
    <w:rsid w:val="00CC42EF"/>
    <w:rsid w:val="00CC5361"/>
    <w:rsid w:val="00CD7A1F"/>
    <w:rsid w:val="00D237FE"/>
    <w:rsid w:val="00D26230"/>
    <w:rsid w:val="00D353F3"/>
    <w:rsid w:val="00D36310"/>
    <w:rsid w:val="00D64C1E"/>
    <w:rsid w:val="00D80A5C"/>
    <w:rsid w:val="00D826C4"/>
    <w:rsid w:val="00D8569E"/>
    <w:rsid w:val="00DB1AFF"/>
    <w:rsid w:val="00DB6F92"/>
    <w:rsid w:val="00DC2245"/>
    <w:rsid w:val="00DC4BAB"/>
    <w:rsid w:val="00DD0132"/>
    <w:rsid w:val="00DD7EBC"/>
    <w:rsid w:val="00DF4E68"/>
    <w:rsid w:val="00DF66F8"/>
    <w:rsid w:val="00E0153D"/>
    <w:rsid w:val="00E0575B"/>
    <w:rsid w:val="00E1791E"/>
    <w:rsid w:val="00E23CF9"/>
    <w:rsid w:val="00E36940"/>
    <w:rsid w:val="00E448D4"/>
    <w:rsid w:val="00E66226"/>
    <w:rsid w:val="00E92F62"/>
    <w:rsid w:val="00E954C5"/>
    <w:rsid w:val="00EB2847"/>
    <w:rsid w:val="00EC4F99"/>
    <w:rsid w:val="00EF6C8C"/>
    <w:rsid w:val="00F005D9"/>
    <w:rsid w:val="00F26FDA"/>
    <w:rsid w:val="00F308DA"/>
    <w:rsid w:val="00F3372C"/>
    <w:rsid w:val="00F351C6"/>
    <w:rsid w:val="00F50691"/>
    <w:rsid w:val="00F674CD"/>
    <w:rsid w:val="00F7008D"/>
    <w:rsid w:val="00F9197A"/>
    <w:rsid w:val="00F9201F"/>
    <w:rsid w:val="00F949B8"/>
    <w:rsid w:val="00FA3236"/>
    <w:rsid w:val="00FA7929"/>
    <w:rsid w:val="00FB2321"/>
    <w:rsid w:val="00FB4308"/>
    <w:rsid w:val="00FE5CAA"/>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4C0C5"/>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F8"/>
  </w:style>
  <w:style w:type="paragraph" w:styleId="Heading1">
    <w:name w:val="heading 1"/>
    <w:basedOn w:val="Normal"/>
    <w:next w:val="Normal"/>
    <w:link w:val="Heading1Char"/>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nhideWhenUsed/>
    <w:qFormat/>
    <w:rsid w:val="009C0D9A"/>
    <w:pPr>
      <w:outlineLvl w:val="1"/>
    </w:pPr>
    <w:rPr>
      <w:rFonts w:ascii="Montserrat" w:hAnsi="Montserrat"/>
      <w:b/>
      <w:bCs/>
      <w:color w:val="0064AA"/>
    </w:rPr>
  </w:style>
  <w:style w:type="paragraph" w:styleId="Heading3">
    <w:name w:val="heading 3"/>
    <w:basedOn w:val="Normal"/>
    <w:next w:val="Normal"/>
    <w:link w:val="Heading3Char"/>
    <w:unhideWhenUsed/>
    <w:qFormat/>
    <w:rsid w:val="00773F74"/>
    <w:pPr>
      <w:spacing w:before="120" w:after="120"/>
      <w:outlineLvl w:val="2"/>
    </w:pPr>
    <w:rPr>
      <w:rFonts w:ascii="Century Gothic" w:hAnsi="Century Gothic"/>
      <w:b/>
      <w:bCs/>
      <w:color w:val="093C61"/>
      <w:sz w:val="20"/>
      <w:szCs w:val="20"/>
      <w:u w:val="single"/>
      <w:lang w:val="en-US"/>
    </w:rPr>
  </w:style>
  <w:style w:type="paragraph" w:styleId="Heading4">
    <w:name w:val="heading 4"/>
    <w:basedOn w:val="Normal"/>
    <w:next w:val="Normal"/>
    <w:link w:val="Heading4Char"/>
    <w:qFormat/>
    <w:rsid w:val="00607B9F"/>
    <w:pPr>
      <w:keepNext/>
      <w:numPr>
        <w:ilvl w:val="3"/>
        <w:numId w:val="3"/>
      </w:numPr>
      <w:spacing w:before="240" w:after="60" w:line="240" w:lineRule="auto"/>
      <w:outlineLvl w:val="3"/>
    </w:pPr>
    <w:rPr>
      <w:rFonts w:ascii="Times New Roman" w:eastAsia="Times New Roman" w:hAnsi="Times New Roman" w:cs="Times New Roman"/>
      <w:b/>
      <w:bCs/>
      <w:sz w:val="28"/>
      <w:szCs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67065"/>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67065"/>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 w:type="character" w:styleId="Strong">
    <w:name w:val="Strong"/>
    <w:basedOn w:val="DefaultParagraphFont"/>
    <w:uiPriority w:val="22"/>
    <w:qFormat/>
    <w:rsid w:val="00CC42EF"/>
    <w:rPr>
      <w:b/>
    </w:rPr>
  </w:style>
  <w:style w:type="paragraph" w:customStyle="1" w:styleId="Default">
    <w:name w:val="Default"/>
    <w:rsid w:val="00CC42EF"/>
    <w:pPr>
      <w:autoSpaceDE w:val="0"/>
      <w:autoSpaceDN w:val="0"/>
      <w:adjustRightInd w:val="0"/>
      <w:spacing w:after="0" w:line="240" w:lineRule="auto"/>
    </w:pPr>
    <w:rPr>
      <w:rFonts w:ascii="Century Gothic" w:eastAsia="Calibri" w:hAnsi="Century Gothic" w:cs="Century Gothic"/>
      <w:color w:val="000000"/>
      <w:sz w:val="24"/>
      <w:szCs w:val="24"/>
      <w:lang w:val="en-AU" w:eastAsia="en-US"/>
    </w:rPr>
  </w:style>
  <w:style w:type="character" w:styleId="UnresolvedMention">
    <w:name w:val="Unresolved Mention"/>
    <w:basedOn w:val="DefaultParagraphFont"/>
    <w:uiPriority w:val="99"/>
    <w:semiHidden/>
    <w:unhideWhenUsed/>
    <w:rsid w:val="00D237FE"/>
    <w:rPr>
      <w:color w:val="605E5C"/>
      <w:shd w:val="clear" w:color="auto" w:fill="E1DFDD"/>
    </w:rPr>
  </w:style>
  <w:style w:type="paragraph" w:styleId="NoSpacing">
    <w:name w:val="No Spacing"/>
    <w:uiPriority w:val="1"/>
    <w:qFormat/>
    <w:rsid w:val="00CC5361"/>
    <w:pPr>
      <w:spacing w:after="0" w:line="240" w:lineRule="auto"/>
    </w:pPr>
  </w:style>
  <w:style w:type="paragraph" w:styleId="TOC1">
    <w:name w:val="toc 1"/>
    <w:basedOn w:val="Normal"/>
    <w:next w:val="Normal"/>
    <w:autoRedefine/>
    <w:uiPriority w:val="39"/>
    <w:unhideWhenUsed/>
    <w:rsid w:val="00607865"/>
    <w:pPr>
      <w:spacing w:before="120" w:after="120"/>
    </w:pPr>
    <w:rPr>
      <w:rFonts w:ascii="Montserrat" w:hAnsi="Montserrat"/>
      <w:b/>
    </w:rPr>
  </w:style>
  <w:style w:type="paragraph" w:styleId="TOC2">
    <w:name w:val="toc 2"/>
    <w:basedOn w:val="Normal"/>
    <w:next w:val="Normal"/>
    <w:autoRedefine/>
    <w:uiPriority w:val="39"/>
    <w:unhideWhenUsed/>
    <w:rsid w:val="00A06A15"/>
    <w:pPr>
      <w:tabs>
        <w:tab w:val="right" w:leader="dot" w:pos="9016"/>
      </w:tabs>
      <w:spacing w:after="0"/>
      <w:ind w:left="720"/>
    </w:pPr>
    <w:rPr>
      <w:rFonts w:ascii="Montserrat" w:hAnsi="Montserrat"/>
    </w:rPr>
  </w:style>
  <w:style w:type="paragraph" w:styleId="TOC3">
    <w:name w:val="toc 3"/>
    <w:basedOn w:val="Normal"/>
    <w:next w:val="Normal"/>
    <w:autoRedefine/>
    <w:uiPriority w:val="39"/>
    <w:unhideWhenUsed/>
    <w:rsid w:val="00B2784B"/>
    <w:pPr>
      <w:tabs>
        <w:tab w:val="right" w:leader="dot" w:pos="9016"/>
      </w:tabs>
      <w:spacing w:after="0"/>
      <w:ind w:left="1440"/>
    </w:pPr>
    <w:rPr>
      <w:rFonts w:ascii="Montserrat" w:hAnsi="Montserrat"/>
    </w:rPr>
  </w:style>
  <w:style w:type="character" w:customStyle="1" w:styleId="Heading4Char">
    <w:name w:val="Heading 4 Char"/>
    <w:basedOn w:val="DefaultParagraphFont"/>
    <w:link w:val="Heading4"/>
    <w:rsid w:val="00607B9F"/>
    <w:rPr>
      <w:rFonts w:ascii="Times New Roman" w:eastAsia="Times New Roman" w:hAnsi="Times New Roman" w:cs="Times New Roman"/>
      <w:b/>
      <w:bCs/>
      <w:sz w:val="28"/>
      <w:szCs w:val="28"/>
      <w:lang w:val="en-AU" w:eastAsia="en-US"/>
    </w:rPr>
  </w:style>
  <w:style w:type="paragraph" w:styleId="NormalWeb">
    <w:name w:val="Normal (Web)"/>
    <w:basedOn w:val="Normal"/>
    <w:uiPriority w:val="99"/>
    <w:rsid w:val="00607B9F"/>
    <w:pPr>
      <w:spacing w:after="0" w:line="240" w:lineRule="auto"/>
    </w:pPr>
    <w:rPr>
      <w:rFonts w:ascii="Times New Roman" w:eastAsia="Times New Roman" w:hAnsi="Times New Roman" w:cs="Times New Roman"/>
      <w:sz w:val="24"/>
      <w:szCs w:val="24"/>
      <w:lang w:val="en-AU" w:eastAsia="en-US"/>
    </w:rPr>
  </w:style>
  <w:style w:type="paragraph" w:styleId="BlockText">
    <w:name w:val="Block Text"/>
    <w:basedOn w:val="Normal"/>
    <w:uiPriority w:val="99"/>
    <w:unhideWhenUsed/>
    <w:rsid w:val="00607B9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2">
    <w:name w:val="Body Text 2"/>
    <w:basedOn w:val="Normal"/>
    <w:link w:val="BodyText2Char"/>
    <w:uiPriority w:val="99"/>
    <w:unhideWhenUsed/>
    <w:rsid w:val="00607B9F"/>
    <w:pPr>
      <w:spacing w:after="120" w:line="480" w:lineRule="auto"/>
    </w:pPr>
  </w:style>
  <w:style w:type="character" w:customStyle="1" w:styleId="BodyText2Char">
    <w:name w:val="Body Text 2 Char"/>
    <w:basedOn w:val="DefaultParagraphFont"/>
    <w:link w:val="BodyText2"/>
    <w:uiPriority w:val="99"/>
    <w:rsid w:val="00607B9F"/>
  </w:style>
  <w:style w:type="paragraph" w:styleId="BodyText3">
    <w:name w:val="Body Text 3"/>
    <w:basedOn w:val="Normal"/>
    <w:link w:val="BodyText3Char"/>
    <w:uiPriority w:val="99"/>
    <w:unhideWhenUsed/>
    <w:rsid w:val="00607B9F"/>
    <w:pPr>
      <w:spacing w:after="120"/>
    </w:pPr>
    <w:rPr>
      <w:sz w:val="16"/>
      <w:szCs w:val="16"/>
    </w:rPr>
  </w:style>
  <w:style w:type="character" w:customStyle="1" w:styleId="BodyText3Char">
    <w:name w:val="Body Text 3 Char"/>
    <w:basedOn w:val="DefaultParagraphFont"/>
    <w:link w:val="BodyText3"/>
    <w:uiPriority w:val="99"/>
    <w:rsid w:val="00607B9F"/>
    <w:rPr>
      <w:sz w:val="16"/>
      <w:szCs w:val="16"/>
    </w:rPr>
  </w:style>
  <w:style w:type="paragraph" w:styleId="BodyTextFirstIndent">
    <w:name w:val="Body Text First Indent"/>
    <w:basedOn w:val="BodyText"/>
    <w:link w:val="BodyTextFirstIndentChar"/>
    <w:uiPriority w:val="99"/>
    <w:unhideWhenUsed/>
    <w:rsid w:val="00607B9F"/>
    <w:pPr>
      <w:spacing w:before="0" w:after="160"/>
      <w:ind w:firstLine="360"/>
      <w:jc w:val="left"/>
    </w:pPr>
    <w:rPr>
      <w:rFonts w:asciiTheme="minorHAnsi" w:hAnsiTheme="minorHAnsi"/>
      <w:color w:val="auto"/>
      <w:sz w:val="22"/>
      <w:szCs w:val="22"/>
      <w:lang w:val="de-LI"/>
    </w:rPr>
  </w:style>
  <w:style w:type="character" w:customStyle="1" w:styleId="BodyTextFirstIndentChar">
    <w:name w:val="Body Text First Indent Char"/>
    <w:basedOn w:val="BodyTextChar"/>
    <w:link w:val="BodyTextFirstIndent"/>
    <w:uiPriority w:val="99"/>
    <w:rsid w:val="00607B9F"/>
    <w:rPr>
      <w:rFonts w:ascii="Century Gothic" w:hAnsi="Century Gothic"/>
      <w:color w:val="093C61"/>
      <w:sz w:val="20"/>
      <w:szCs w:val="20"/>
      <w:lang w:val="en-US"/>
    </w:rPr>
  </w:style>
  <w:style w:type="paragraph" w:styleId="BodyTextIndent">
    <w:name w:val="Body Text Indent"/>
    <w:basedOn w:val="Normal"/>
    <w:link w:val="BodyTextIndentChar"/>
    <w:uiPriority w:val="99"/>
    <w:unhideWhenUsed/>
    <w:rsid w:val="00607B9F"/>
    <w:pPr>
      <w:spacing w:after="120"/>
      <w:ind w:left="360"/>
    </w:pPr>
  </w:style>
  <w:style w:type="character" w:customStyle="1" w:styleId="BodyTextIndentChar">
    <w:name w:val="Body Text Indent Char"/>
    <w:basedOn w:val="DefaultParagraphFont"/>
    <w:link w:val="BodyTextIndent"/>
    <w:uiPriority w:val="99"/>
    <w:rsid w:val="00607B9F"/>
  </w:style>
  <w:style w:type="paragraph" w:styleId="BodyTextFirstIndent2">
    <w:name w:val="Body Text First Indent 2"/>
    <w:basedOn w:val="BodyTextIndent"/>
    <w:link w:val="BodyTextFirstIndent2Char"/>
    <w:uiPriority w:val="99"/>
    <w:unhideWhenUsed/>
    <w:rsid w:val="00607B9F"/>
    <w:pPr>
      <w:spacing w:after="160"/>
      <w:ind w:firstLine="360"/>
    </w:pPr>
  </w:style>
  <w:style w:type="character" w:customStyle="1" w:styleId="BodyTextFirstIndent2Char">
    <w:name w:val="Body Text First Indent 2 Char"/>
    <w:basedOn w:val="BodyTextIndentChar"/>
    <w:link w:val="BodyTextFirstIndent2"/>
    <w:uiPriority w:val="99"/>
    <w:rsid w:val="0060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D9DAAF.05B91D5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DB77-9781-4850-B6B6-0F61DE1D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Muhammad Shahbaz</cp:lastModifiedBy>
  <cp:revision>103</cp:revision>
  <cp:lastPrinted>2023-10-12T05:14:00Z</cp:lastPrinted>
  <dcterms:created xsi:type="dcterms:W3CDTF">2023-10-19T19:13:00Z</dcterms:created>
  <dcterms:modified xsi:type="dcterms:W3CDTF">2024-02-16T14:46:00Z</dcterms:modified>
</cp:coreProperties>
</file>