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204A" w14:textId="77777777" w:rsidR="009E5199" w:rsidRDefault="009E5199" w:rsidP="00611E5F">
      <w:pPr>
        <w:pStyle w:val="NoSpacing"/>
        <w:jc w:val="center"/>
        <w:rPr>
          <w:noProof/>
        </w:rPr>
      </w:pPr>
      <w:bookmarkStart w:id="0" w:name="_Hlk158124182"/>
    </w:p>
    <w:p w14:paraId="39E9E53A" w14:textId="77777777" w:rsidR="009E5199" w:rsidRDefault="00232513" w:rsidP="00611E5F">
      <w:pPr>
        <w:pStyle w:val="NoSpacing"/>
        <w:jc w:val="center"/>
      </w:pPr>
      <w:r>
        <w:rPr>
          <w:noProof/>
        </w:rPr>
        <w:drawing>
          <wp:inline distT="0" distB="0" distL="0" distR="0" wp14:anchorId="02B1FB55" wp14:editId="01039ACA">
            <wp:extent cx="2152891" cy="178643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A Logo.jpg"/>
                    <pic:cNvPicPr/>
                  </pic:nvPicPr>
                  <pic:blipFill>
                    <a:blip r:embed="rId8">
                      <a:extLst>
                        <a:ext uri="{28A0092B-C50C-407E-A947-70E740481C1C}">
                          <a14:useLocalDpi xmlns:a14="http://schemas.microsoft.com/office/drawing/2010/main" val="0"/>
                        </a:ext>
                      </a:extLst>
                    </a:blip>
                    <a:stretch>
                      <a:fillRect/>
                    </a:stretch>
                  </pic:blipFill>
                  <pic:spPr>
                    <a:xfrm>
                      <a:off x="0" y="0"/>
                      <a:ext cx="2159402" cy="1791840"/>
                    </a:xfrm>
                    <a:prstGeom prst="rect">
                      <a:avLst/>
                    </a:prstGeom>
                  </pic:spPr>
                </pic:pic>
              </a:graphicData>
            </a:graphic>
          </wp:inline>
        </w:drawing>
      </w:r>
    </w:p>
    <w:p w14:paraId="309C2923" w14:textId="77777777" w:rsidR="009E5199" w:rsidRDefault="009E5199" w:rsidP="002C7007">
      <w:pPr>
        <w:pStyle w:val="NoSpacing"/>
        <w:jc w:val="center"/>
        <w:rPr>
          <w:rFonts w:ascii="Montserrat" w:hAnsi="Montserrat"/>
          <w:b/>
          <w:bCs/>
          <w:color w:val="093C61"/>
          <w:sz w:val="80"/>
          <w:szCs w:val="80"/>
        </w:rPr>
      </w:pPr>
    </w:p>
    <w:p w14:paraId="2BFDC412" w14:textId="77777777" w:rsidR="009E5199" w:rsidRDefault="009E5199" w:rsidP="002C7007">
      <w:pPr>
        <w:pStyle w:val="NoSpacing"/>
        <w:jc w:val="center"/>
        <w:rPr>
          <w:rFonts w:ascii="Montserrat" w:hAnsi="Montserrat"/>
          <w:b/>
          <w:bCs/>
          <w:color w:val="093C61"/>
          <w:sz w:val="80"/>
          <w:szCs w:val="80"/>
        </w:rPr>
      </w:pPr>
    </w:p>
    <w:p w14:paraId="3C6CAB67" w14:textId="77777777" w:rsidR="00B31586" w:rsidRPr="00B31586" w:rsidRDefault="00B31586" w:rsidP="00B31586">
      <w:pPr>
        <w:pStyle w:val="NoSpacing"/>
        <w:jc w:val="center"/>
        <w:rPr>
          <w:rFonts w:ascii="Montserrat" w:hAnsi="Montserrat"/>
          <w:b/>
          <w:bCs/>
          <w:color w:val="093C61"/>
          <w:sz w:val="80"/>
          <w:szCs w:val="80"/>
        </w:rPr>
      </w:pPr>
      <w:r w:rsidRPr="00B31586">
        <w:rPr>
          <w:rFonts w:ascii="Montserrat" w:hAnsi="Montserrat"/>
          <w:b/>
          <w:bCs/>
          <w:color w:val="093C61"/>
          <w:sz w:val="80"/>
          <w:szCs w:val="80"/>
        </w:rPr>
        <w:t xml:space="preserve">Risk Management and </w:t>
      </w:r>
    </w:p>
    <w:p w14:paraId="5D75E3C2" w14:textId="2FF86B1B" w:rsidR="009E5199" w:rsidRDefault="00B31586" w:rsidP="00B31586">
      <w:pPr>
        <w:pStyle w:val="NoSpacing"/>
        <w:jc w:val="center"/>
        <w:rPr>
          <w:rFonts w:ascii="Montserrat" w:hAnsi="Montserrat"/>
          <w:b/>
          <w:bCs/>
          <w:color w:val="093C61"/>
          <w:sz w:val="80"/>
          <w:szCs w:val="80"/>
        </w:rPr>
      </w:pPr>
      <w:r w:rsidRPr="00B31586">
        <w:rPr>
          <w:rFonts w:ascii="Montserrat" w:hAnsi="Montserrat"/>
          <w:b/>
          <w:bCs/>
          <w:color w:val="093C61"/>
          <w:sz w:val="80"/>
          <w:szCs w:val="80"/>
        </w:rPr>
        <w:t>Control Procedure</w:t>
      </w:r>
    </w:p>
    <w:p w14:paraId="7B1A19BB" w14:textId="77777777" w:rsidR="009E5199" w:rsidRDefault="009E5199" w:rsidP="00CC5361">
      <w:pPr>
        <w:pStyle w:val="NoSpacing"/>
      </w:pPr>
    </w:p>
    <w:p w14:paraId="2148F10D" w14:textId="77777777" w:rsidR="009E5199" w:rsidRDefault="009E5199" w:rsidP="00CC5361">
      <w:pPr>
        <w:pStyle w:val="NoSpacing"/>
      </w:pPr>
    </w:p>
    <w:p w14:paraId="6BB7E999" w14:textId="77777777" w:rsidR="009E5199" w:rsidRDefault="009E5199" w:rsidP="00CC5361">
      <w:pPr>
        <w:pStyle w:val="NoSpacing"/>
      </w:pPr>
    </w:p>
    <w:p w14:paraId="78CC147F" w14:textId="77777777" w:rsidR="009E5199" w:rsidRDefault="009E5199" w:rsidP="00CC5361">
      <w:pPr>
        <w:pStyle w:val="NoSpacing"/>
      </w:pPr>
    </w:p>
    <w:p w14:paraId="25F5170B" w14:textId="77777777" w:rsidR="009E5199" w:rsidRDefault="009E5199" w:rsidP="00CC5361">
      <w:pPr>
        <w:pStyle w:val="NoSpacing"/>
      </w:pPr>
    </w:p>
    <w:p w14:paraId="792075B0" w14:textId="77777777" w:rsidR="009E5199" w:rsidRDefault="009E5199" w:rsidP="00CC5361">
      <w:pPr>
        <w:pStyle w:val="NoSpacing"/>
      </w:pPr>
    </w:p>
    <w:p w14:paraId="28E7FD02" w14:textId="77777777" w:rsidR="009E5199" w:rsidRDefault="009E5199" w:rsidP="00CC5361">
      <w:pPr>
        <w:pStyle w:val="NoSpacing"/>
      </w:pPr>
    </w:p>
    <w:p w14:paraId="0537B07F" w14:textId="77777777" w:rsidR="009E5199" w:rsidRDefault="009E5199" w:rsidP="00CC5361">
      <w:pPr>
        <w:pStyle w:val="NoSpacing"/>
      </w:pPr>
    </w:p>
    <w:p w14:paraId="2FFCC462" w14:textId="77777777" w:rsidR="009E5199" w:rsidRDefault="009E5199" w:rsidP="00CC5361">
      <w:pPr>
        <w:pStyle w:val="NoSpacing"/>
      </w:pPr>
    </w:p>
    <w:p w14:paraId="0DD589CC" w14:textId="77777777" w:rsidR="009E5199" w:rsidRDefault="009E5199" w:rsidP="00CC5361">
      <w:pPr>
        <w:pStyle w:val="NoSpacing"/>
      </w:pPr>
    </w:p>
    <w:p w14:paraId="23848486" w14:textId="77777777" w:rsidR="009E5199" w:rsidRDefault="009E5199" w:rsidP="00CC5361">
      <w:pPr>
        <w:pStyle w:val="NoSpacing"/>
      </w:pPr>
    </w:p>
    <w:p w14:paraId="0A7581D3" w14:textId="77777777" w:rsidR="009E5199" w:rsidRDefault="009E5199" w:rsidP="00CC5361">
      <w:pPr>
        <w:pStyle w:val="NoSpacing"/>
      </w:pPr>
    </w:p>
    <w:p w14:paraId="7B0E9E15" w14:textId="2DDCCB71" w:rsidR="009E5199" w:rsidRDefault="00232513" w:rsidP="00CC5361">
      <w:pPr>
        <w:pStyle w:val="NoSpacing"/>
      </w:pPr>
      <w:r w:rsidRPr="0049084B">
        <w:rPr>
          <w:rFonts w:ascii="Century Gothic" w:eastAsia="Calibri" w:hAnsi="Century Gothic" w:cs="Times New Roman"/>
          <w:noProof/>
          <w:color w:val="000000"/>
          <w:sz w:val="24"/>
        </w:rPr>
        <w:drawing>
          <wp:anchor distT="0" distB="0" distL="114300" distR="114300" simplePos="0" relativeHeight="251662336" behindDoc="0" locked="0" layoutInCell="1" allowOverlap="1" wp14:anchorId="25E5B922" wp14:editId="4F0989CA">
            <wp:simplePos x="0" y="0"/>
            <wp:positionH relativeFrom="column">
              <wp:posOffset>1913255</wp:posOffset>
            </wp:positionH>
            <wp:positionV relativeFrom="paragraph">
              <wp:posOffset>160655</wp:posOffset>
            </wp:positionV>
            <wp:extent cx="2364105" cy="503555"/>
            <wp:effectExtent l="0" t="0" r="0" b="0"/>
            <wp:wrapSquare wrapText="bothSides"/>
            <wp:docPr id="1618114833"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14833" name="Picture 1" descr="A black and blu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2364105" cy="503555"/>
                    </a:xfrm>
                    <a:prstGeom prst="rect">
                      <a:avLst/>
                    </a:prstGeom>
                    <a:noFill/>
                    <a:ln>
                      <a:noFill/>
                    </a:ln>
                  </pic:spPr>
                </pic:pic>
              </a:graphicData>
            </a:graphic>
          </wp:anchor>
        </w:drawing>
      </w:r>
    </w:p>
    <w:p w14:paraId="74390D32"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Prepared By :</w:t>
      </w:r>
      <w:r w:rsidRPr="00232513">
        <w:rPr>
          <w:rFonts w:ascii="Century Gothic" w:eastAsia="Calibri" w:hAnsi="Century Gothic" w:cs="Times New Roman"/>
          <w:b/>
          <w:bCs/>
          <w:noProof/>
          <w:color w:val="0064AA"/>
          <w:sz w:val="24"/>
        </w:rPr>
        <w:t xml:space="preserve"> </w:t>
      </w:r>
    </w:p>
    <w:p w14:paraId="3B532713" w14:textId="7EBB585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15A Higgins Hill Drive</w:t>
      </w:r>
    </w:p>
    <w:p w14:paraId="000ED055" w14:textId="7777777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Maiden Gully 3551</w:t>
      </w:r>
    </w:p>
    <w:p w14:paraId="5F5EFC9E"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Ph: 0407519351</w:t>
      </w:r>
    </w:p>
    <w:bookmarkEnd w:id="0"/>
    <w:p w14:paraId="79BC10EE" w14:textId="3469F168" w:rsidR="00232513" w:rsidRPr="00CC5361" w:rsidRDefault="00232513" w:rsidP="00CC5361">
      <w:pPr>
        <w:pStyle w:val="NoSpacing"/>
        <w:sectPr w:rsidR="00232513" w:rsidRPr="00CC5361" w:rsidSect="00476AA0">
          <w:pgSz w:w="11906" w:h="16838" w:code="9"/>
          <w:pgMar w:top="1440" w:right="1440" w:bottom="1440" w:left="1440" w:header="720" w:footer="720" w:gutter="0"/>
          <w:cols w:space="720"/>
          <w:docGrid w:linePitch="360"/>
        </w:sectPr>
      </w:pPr>
    </w:p>
    <w:p w14:paraId="4FC057D0" w14:textId="7F7BC9AE" w:rsidR="001913C6" w:rsidRPr="00607865" w:rsidRDefault="001913C6" w:rsidP="00607865">
      <w:pPr>
        <w:jc w:val="center"/>
        <w:rPr>
          <w:rFonts w:ascii="Montserrat" w:hAnsi="Montserrat"/>
          <w:b/>
          <w:bCs/>
          <w:color w:val="093C61"/>
          <w:sz w:val="28"/>
          <w:szCs w:val="28"/>
          <w:u w:val="single"/>
        </w:rPr>
      </w:pPr>
      <w:r w:rsidRPr="00607865">
        <w:rPr>
          <w:rFonts w:ascii="Montserrat" w:hAnsi="Montserrat"/>
          <w:b/>
          <w:bCs/>
          <w:color w:val="093C61"/>
          <w:sz w:val="28"/>
          <w:szCs w:val="28"/>
          <w:u w:val="single"/>
        </w:rPr>
        <w:lastRenderedPageBreak/>
        <w:t>Contents</w:t>
      </w:r>
    </w:p>
    <w:p w14:paraId="2CA0116F" w14:textId="3AEF92C1" w:rsidR="00A173EF" w:rsidRDefault="00607865">
      <w:pPr>
        <w:pStyle w:val="TOC1"/>
        <w:tabs>
          <w:tab w:val="right" w:leader="dot" w:pos="9016"/>
        </w:tabs>
        <w:rPr>
          <w:rFonts w:asciiTheme="minorHAnsi" w:hAnsiTheme="minorHAnsi"/>
          <w:b w:val="0"/>
          <w:noProof/>
          <w:lang w:val="en-US" w:eastAsia="en-US"/>
        </w:rPr>
      </w:pPr>
      <w:r>
        <w:rPr>
          <w:lang w:val="en-US"/>
        </w:rPr>
        <w:fldChar w:fldCharType="begin"/>
      </w:r>
      <w:r>
        <w:rPr>
          <w:lang w:val="en-US"/>
        </w:rPr>
        <w:instrText xml:space="preserve"> TOC \o "1-3" \h \z \u </w:instrText>
      </w:r>
      <w:r>
        <w:rPr>
          <w:lang w:val="en-US"/>
        </w:rPr>
        <w:fldChar w:fldCharType="separate"/>
      </w:r>
      <w:hyperlink w:anchor="_Toc159008237" w:history="1">
        <w:r w:rsidR="00A173EF" w:rsidRPr="003631E0">
          <w:rPr>
            <w:rStyle w:val="Hyperlink"/>
            <w:noProof/>
          </w:rPr>
          <w:t>Risk Management and Control Procedure</w:t>
        </w:r>
        <w:r w:rsidR="00A173EF">
          <w:rPr>
            <w:noProof/>
            <w:webHidden/>
          </w:rPr>
          <w:tab/>
        </w:r>
        <w:r w:rsidR="00A173EF">
          <w:rPr>
            <w:noProof/>
            <w:webHidden/>
          </w:rPr>
          <w:fldChar w:fldCharType="begin"/>
        </w:r>
        <w:r w:rsidR="00A173EF">
          <w:rPr>
            <w:noProof/>
            <w:webHidden/>
          </w:rPr>
          <w:instrText xml:space="preserve"> PAGEREF _Toc159008237 \h </w:instrText>
        </w:r>
        <w:r w:rsidR="00A173EF">
          <w:rPr>
            <w:noProof/>
            <w:webHidden/>
          </w:rPr>
        </w:r>
        <w:r w:rsidR="00A173EF">
          <w:rPr>
            <w:noProof/>
            <w:webHidden/>
          </w:rPr>
          <w:fldChar w:fldCharType="separate"/>
        </w:r>
        <w:r w:rsidR="00A173EF">
          <w:rPr>
            <w:noProof/>
            <w:webHidden/>
          </w:rPr>
          <w:t>1</w:t>
        </w:r>
        <w:r w:rsidR="00A173EF">
          <w:rPr>
            <w:noProof/>
            <w:webHidden/>
          </w:rPr>
          <w:fldChar w:fldCharType="end"/>
        </w:r>
      </w:hyperlink>
    </w:p>
    <w:p w14:paraId="13C990AA" w14:textId="438D37B0" w:rsidR="00A173EF" w:rsidRDefault="00A173EF">
      <w:pPr>
        <w:pStyle w:val="TOC2"/>
        <w:rPr>
          <w:rFonts w:asciiTheme="minorHAnsi" w:hAnsiTheme="minorHAnsi"/>
          <w:noProof/>
          <w:lang w:val="en-US" w:eastAsia="en-US"/>
        </w:rPr>
      </w:pPr>
      <w:hyperlink w:anchor="_Toc159008238" w:history="1">
        <w:r w:rsidRPr="003631E0">
          <w:rPr>
            <w:rStyle w:val="Hyperlink"/>
            <w:noProof/>
          </w:rPr>
          <w:t>Purpose</w:t>
        </w:r>
        <w:r>
          <w:rPr>
            <w:noProof/>
            <w:webHidden/>
          </w:rPr>
          <w:tab/>
        </w:r>
        <w:r>
          <w:rPr>
            <w:noProof/>
            <w:webHidden/>
          </w:rPr>
          <w:fldChar w:fldCharType="begin"/>
        </w:r>
        <w:r>
          <w:rPr>
            <w:noProof/>
            <w:webHidden/>
          </w:rPr>
          <w:instrText xml:space="preserve"> PAGEREF _Toc159008238 \h </w:instrText>
        </w:r>
        <w:r>
          <w:rPr>
            <w:noProof/>
            <w:webHidden/>
          </w:rPr>
        </w:r>
        <w:r>
          <w:rPr>
            <w:noProof/>
            <w:webHidden/>
          </w:rPr>
          <w:fldChar w:fldCharType="separate"/>
        </w:r>
        <w:r>
          <w:rPr>
            <w:noProof/>
            <w:webHidden/>
          </w:rPr>
          <w:t>1</w:t>
        </w:r>
        <w:r>
          <w:rPr>
            <w:noProof/>
            <w:webHidden/>
          </w:rPr>
          <w:fldChar w:fldCharType="end"/>
        </w:r>
      </w:hyperlink>
    </w:p>
    <w:p w14:paraId="36BF8C38" w14:textId="028D7F22" w:rsidR="00A173EF" w:rsidRDefault="00A173EF">
      <w:pPr>
        <w:pStyle w:val="TOC2"/>
        <w:rPr>
          <w:rFonts w:asciiTheme="minorHAnsi" w:hAnsiTheme="minorHAnsi"/>
          <w:noProof/>
          <w:lang w:val="en-US" w:eastAsia="en-US"/>
        </w:rPr>
      </w:pPr>
      <w:hyperlink w:anchor="_Toc159008239" w:history="1">
        <w:r w:rsidRPr="003631E0">
          <w:rPr>
            <w:rStyle w:val="Hyperlink"/>
            <w:noProof/>
          </w:rPr>
          <w:t>Scope:</w:t>
        </w:r>
        <w:r>
          <w:rPr>
            <w:noProof/>
            <w:webHidden/>
          </w:rPr>
          <w:tab/>
        </w:r>
        <w:r>
          <w:rPr>
            <w:noProof/>
            <w:webHidden/>
          </w:rPr>
          <w:fldChar w:fldCharType="begin"/>
        </w:r>
        <w:r>
          <w:rPr>
            <w:noProof/>
            <w:webHidden/>
          </w:rPr>
          <w:instrText xml:space="preserve"> PAGEREF _Toc159008239 \h </w:instrText>
        </w:r>
        <w:r>
          <w:rPr>
            <w:noProof/>
            <w:webHidden/>
          </w:rPr>
        </w:r>
        <w:r>
          <w:rPr>
            <w:noProof/>
            <w:webHidden/>
          </w:rPr>
          <w:fldChar w:fldCharType="separate"/>
        </w:r>
        <w:r>
          <w:rPr>
            <w:noProof/>
            <w:webHidden/>
          </w:rPr>
          <w:t>1</w:t>
        </w:r>
        <w:r>
          <w:rPr>
            <w:noProof/>
            <w:webHidden/>
          </w:rPr>
          <w:fldChar w:fldCharType="end"/>
        </w:r>
      </w:hyperlink>
    </w:p>
    <w:p w14:paraId="6D731E9A" w14:textId="6CE54AD3" w:rsidR="00A173EF" w:rsidRDefault="00A173EF">
      <w:pPr>
        <w:pStyle w:val="TOC2"/>
        <w:rPr>
          <w:rFonts w:asciiTheme="minorHAnsi" w:hAnsiTheme="minorHAnsi"/>
          <w:noProof/>
          <w:lang w:val="en-US" w:eastAsia="en-US"/>
        </w:rPr>
      </w:pPr>
      <w:hyperlink w:anchor="_Toc159008240" w:history="1">
        <w:r w:rsidRPr="003631E0">
          <w:rPr>
            <w:rStyle w:val="Hyperlink"/>
            <w:noProof/>
          </w:rPr>
          <w:t>Definitions:</w:t>
        </w:r>
        <w:r>
          <w:rPr>
            <w:noProof/>
            <w:webHidden/>
          </w:rPr>
          <w:tab/>
        </w:r>
        <w:r>
          <w:rPr>
            <w:noProof/>
            <w:webHidden/>
          </w:rPr>
          <w:fldChar w:fldCharType="begin"/>
        </w:r>
        <w:r>
          <w:rPr>
            <w:noProof/>
            <w:webHidden/>
          </w:rPr>
          <w:instrText xml:space="preserve"> PAGEREF _Toc159008240 \h </w:instrText>
        </w:r>
        <w:r>
          <w:rPr>
            <w:noProof/>
            <w:webHidden/>
          </w:rPr>
        </w:r>
        <w:r>
          <w:rPr>
            <w:noProof/>
            <w:webHidden/>
          </w:rPr>
          <w:fldChar w:fldCharType="separate"/>
        </w:r>
        <w:r>
          <w:rPr>
            <w:noProof/>
            <w:webHidden/>
          </w:rPr>
          <w:t>1</w:t>
        </w:r>
        <w:r>
          <w:rPr>
            <w:noProof/>
            <w:webHidden/>
          </w:rPr>
          <w:fldChar w:fldCharType="end"/>
        </w:r>
      </w:hyperlink>
    </w:p>
    <w:p w14:paraId="7469E71D" w14:textId="7C4D46A0" w:rsidR="00A173EF" w:rsidRDefault="00A173EF">
      <w:pPr>
        <w:pStyle w:val="TOC2"/>
        <w:rPr>
          <w:rFonts w:asciiTheme="minorHAnsi" w:hAnsiTheme="minorHAnsi"/>
          <w:noProof/>
          <w:lang w:val="en-US" w:eastAsia="en-US"/>
        </w:rPr>
      </w:pPr>
      <w:hyperlink w:anchor="_Toc159008241" w:history="1">
        <w:r w:rsidRPr="003631E0">
          <w:rPr>
            <w:rStyle w:val="Hyperlink"/>
            <w:noProof/>
          </w:rPr>
          <w:t>Procedure:</w:t>
        </w:r>
        <w:r>
          <w:rPr>
            <w:noProof/>
            <w:webHidden/>
          </w:rPr>
          <w:tab/>
        </w:r>
        <w:r>
          <w:rPr>
            <w:noProof/>
            <w:webHidden/>
          </w:rPr>
          <w:fldChar w:fldCharType="begin"/>
        </w:r>
        <w:r>
          <w:rPr>
            <w:noProof/>
            <w:webHidden/>
          </w:rPr>
          <w:instrText xml:space="preserve"> PAGEREF _Toc159008241 \h </w:instrText>
        </w:r>
        <w:r>
          <w:rPr>
            <w:noProof/>
            <w:webHidden/>
          </w:rPr>
        </w:r>
        <w:r>
          <w:rPr>
            <w:noProof/>
            <w:webHidden/>
          </w:rPr>
          <w:fldChar w:fldCharType="separate"/>
        </w:r>
        <w:r>
          <w:rPr>
            <w:noProof/>
            <w:webHidden/>
          </w:rPr>
          <w:t>1</w:t>
        </w:r>
        <w:r>
          <w:rPr>
            <w:noProof/>
            <w:webHidden/>
          </w:rPr>
          <w:fldChar w:fldCharType="end"/>
        </w:r>
      </w:hyperlink>
    </w:p>
    <w:p w14:paraId="1DD43667" w14:textId="797AB763" w:rsidR="00A173EF" w:rsidRDefault="00A173EF">
      <w:pPr>
        <w:pStyle w:val="TOC1"/>
        <w:tabs>
          <w:tab w:val="right" w:leader="dot" w:pos="9016"/>
        </w:tabs>
        <w:rPr>
          <w:rFonts w:asciiTheme="minorHAnsi" w:hAnsiTheme="minorHAnsi"/>
          <w:b w:val="0"/>
          <w:noProof/>
          <w:lang w:val="en-US" w:eastAsia="en-US"/>
        </w:rPr>
      </w:pPr>
      <w:hyperlink w:anchor="_Toc159008242" w:history="1">
        <w:r w:rsidRPr="003631E0">
          <w:rPr>
            <w:rStyle w:val="Hyperlink"/>
            <w:noProof/>
          </w:rPr>
          <w:t>Hierarchy of Control in Order of Priority</w:t>
        </w:r>
        <w:r>
          <w:rPr>
            <w:noProof/>
            <w:webHidden/>
          </w:rPr>
          <w:tab/>
        </w:r>
        <w:r>
          <w:rPr>
            <w:noProof/>
            <w:webHidden/>
          </w:rPr>
          <w:fldChar w:fldCharType="begin"/>
        </w:r>
        <w:r>
          <w:rPr>
            <w:noProof/>
            <w:webHidden/>
          </w:rPr>
          <w:instrText xml:space="preserve"> PAGEREF _Toc159008242 \h </w:instrText>
        </w:r>
        <w:r>
          <w:rPr>
            <w:noProof/>
            <w:webHidden/>
          </w:rPr>
        </w:r>
        <w:r>
          <w:rPr>
            <w:noProof/>
            <w:webHidden/>
          </w:rPr>
          <w:fldChar w:fldCharType="separate"/>
        </w:r>
        <w:r>
          <w:rPr>
            <w:noProof/>
            <w:webHidden/>
          </w:rPr>
          <w:t>2</w:t>
        </w:r>
        <w:r>
          <w:rPr>
            <w:noProof/>
            <w:webHidden/>
          </w:rPr>
          <w:fldChar w:fldCharType="end"/>
        </w:r>
      </w:hyperlink>
    </w:p>
    <w:p w14:paraId="7137D26D" w14:textId="3CFC5D52" w:rsidR="00A173EF" w:rsidRDefault="00A173EF">
      <w:pPr>
        <w:pStyle w:val="TOC1"/>
        <w:tabs>
          <w:tab w:val="right" w:leader="dot" w:pos="9016"/>
        </w:tabs>
        <w:rPr>
          <w:rFonts w:asciiTheme="minorHAnsi" w:hAnsiTheme="minorHAnsi"/>
          <w:b w:val="0"/>
          <w:noProof/>
          <w:lang w:val="en-US" w:eastAsia="en-US"/>
        </w:rPr>
      </w:pPr>
      <w:hyperlink w:anchor="_Toc159008243" w:history="1">
        <w:r w:rsidRPr="003631E0">
          <w:rPr>
            <w:rStyle w:val="Hyperlink"/>
            <w:noProof/>
          </w:rPr>
          <w:t>Risk Priority Matrix</w:t>
        </w:r>
        <w:r>
          <w:rPr>
            <w:noProof/>
            <w:webHidden/>
          </w:rPr>
          <w:tab/>
        </w:r>
        <w:r>
          <w:rPr>
            <w:noProof/>
            <w:webHidden/>
          </w:rPr>
          <w:fldChar w:fldCharType="begin"/>
        </w:r>
        <w:r>
          <w:rPr>
            <w:noProof/>
            <w:webHidden/>
          </w:rPr>
          <w:instrText xml:space="preserve"> PAGEREF _Toc159008243 \h </w:instrText>
        </w:r>
        <w:r>
          <w:rPr>
            <w:noProof/>
            <w:webHidden/>
          </w:rPr>
        </w:r>
        <w:r>
          <w:rPr>
            <w:noProof/>
            <w:webHidden/>
          </w:rPr>
          <w:fldChar w:fldCharType="separate"/>
        </w:r>
        <w:r>
          <w:rPr>
            <w:noProof/>
            <w:webHidden/>
          </w:rPr>
          <w:t>1</w:t>
        </w:r>
        <w:r>
          <w:rPr>
            <w:noProof/>
            <w:webHidden/>
          </w:rPr>
          <w:fldChar w:fldCharType="end"/>
        </w:r>
      </w:hyperlink>
    </w:p>
    <w:p w14:paraId="6D8B48B6" w14:textId="0590849B" w:rsidR="009E5199" w:rsidRDefault="00607865" w:rsidP="001913C6">
      <w:pPr>
        <w:rPr>
          <w:lang w:val="en-US"/>
        </w:rPr>
      </w:pPr>
      <w:r>
        <w:rPr>
          <w:lang w:val="en-US"/>
        </w:rPr>
        <w:fldChar w:fldCharType="end"/>
      </w:r>
    </w:p>
    <w:p w14:paraId="3AFC8346" w14:textId="5A0E316F" w:rsidR="001913C6" w:rsidRPr="001913C6" w:rsidRDefault="001913C6" w:rsidP="001913C6">
      <w:pPr>
        <w:rPr>
          <w:lang w:val="en-US"/>
        </w:rPr>
        <w:sectPr w:rsidR="001913C6" w:rsidRPr="001913C6" w:rsidSect="00AE0B0E">
          <w:headerReference w:type="default" r:id="rId11"/>
          <w:footerReference w:type="default" r:id="rId12"/>
          <w:pgSz w:w="11906" w:h="16838" w:code="9"/>
          <w:pgMar w:top="1440" w:right="1440" w:bottom="1440" w:left="1440" w:header="720" w:footer="720" w:gutter="0"/>
          <w:pgNumType w:fmt="lowerRoman" w:start="1"/>
          <w:cols w:space="720"/>
          <w:docGrid w:linePitch="360"/>
        </w:sectPr>
      </w:pPr>
    </w:p>
    <w:p w14:paraId="5688DA8A" w14:textId="064BE0D9" w:rsidR="00B31586" w:rsidRDefault="00B31586" w:rsidP="00B31586">
      <w:pPr>
        <w:pStyle w:val="Heading1"/>
      </w:pPr>
      <w:bookmarkStart w:id="1" w:name="_Toc159008237"/>
      <w:r>
        <w:lastRenderedPageBreak/>
        <w:t>Risk Management and Control Procedure</w:t>
      </w:r>
      <w:bookmarkEnd w:id="1"/>
    </w:p>
    <w:p w14:paraId="34724CE1" w14:textId="77777777" w:rsidR="00B31586" w:rsidRDefault="00B31586" w:rsidP="00B31586">
      <w:pPr>
        <w:pStyle w:val="Heading2"/>
      </w:pPr>
      <w:bookmarkStart w:id="2" w:name="_Toc159008238"/>
      <w:r>
        <w:t>Purpose</w:t>
      </w:r>
      <w:bookmarkEnd w:id="2"/>
    </w:p>
    <w:p w14:paraId="1FFC2078" w14:textId="77777777" w:rsidR="00B31586" w:rsidRDefault="00B31586" w:rsidP="00B31586">
      <w:pPr>
        <w:pStyle w:val="BodyText"/>
      </w:pPr>
      <w:r>
        <w:t>To ensure that all risks associated with the daily operation of the business are identified and controlled and to maintain a safe workplace as required under Health and Safety legislation. Management and employees will be involved in the process to enable the proactive management of all risks associated with the business and work operations.</w:t>
      </w:r>
    </w:p>
    <w:p w14:paraId="23C43737" w14:textId="77777777" w:rsidR="00B31586" w:rsidRDefault="00B31586" w:rsidP="00B31586">
      <w:pPr>
        <w:pStyle w:val="Heading2"/>
      </w:pPr>
      <w:bookmarkStart w:id="3" w:name="_Toc159008239"/>
      <w:r>
        <w:t>Scope:</w:t>
      </w:r>
      <w:bookmarkEnd w:id="3"/>
    </w:p>
    <w:p w14:paraId="3986EC02" w14:textId="77777777" w:rsidR="00B31586" w:rsidRDefault="00B31586" w:rsidP="00B31586">
      <w:pPr>
        <w:pStyle w:val="BodyText"/>
      </w:pPr>
      <w:r>
        <w:t>This procedure ensures that there is an ongoing and systematic process for the identification and assessment of risks and the development and implementation of risk controls.</w:t>
      </w:r>
    </w:p>
    <w:p w14:paraId="3BFB1A65" w14:textId="77777777" w:rsidR="00B31586" w:rsidRDefault="00B31586" w:rsidP="00B31586">
      <w:pPr>
        <w:pStyle w:val="Heading2"/>
      </w:pPr>
      <w:bookmarkStart w:id="4" w:name="_Toc159008240"/>
      <w:r>
        <w:t>Definitions:</w:t>
      </w:r>
      <w:bookmarkEnd w:id="4"/>
      <w:r>
        <w:t xml:space="preserve"> </w:t>
      </w:r>
    </w:p>
    <w:p w14:paraId="2B3060AC" w14:textId="77777777" w:rsidR="00B31586" w:rsidRDefault="00B31586" w:rsidP="00B31586">
      <w:pPr>
        <w:pStyle w:val="BodyText"/>
      </w:pPr>
      <w:r w:rsidRPr="009A7146">
        <w:rPr>
          <w:b/>
          <w:bCs/>
        </w:rPr>
        <w:t>Risk</w:t>
      </w:r>
      <w:r>
        <w:t>: Any problem or shortcoming that has the potential to have an adverse effect on:</w:t>
      </w:r>
    </w:p>
    <w:p w14:paraId="79F96100" w14:textId="4F56F787" w:rsidR="00B31586" w:rsidRPr="00B31586" w:rsidRDefault="00B31586" w:rsidP="00B31586">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szCs w:val="20"/>
        </w:rPr>
      </w:pPr>
      <w:r w:rsidRPr="00B31586">
        <w:rPr>
          <w:rFonts w:ascii="Century Gothic" w:hAnsi="Century Gothic"/>
          <w:color w:val="093C61"/>
          <w:sz w:val="20"/>
          <w:szCs w:val="20"/>
        </w:rPr>
        <w:t>the health and safety of workers and others,</w:t>
      </w:r>
    </w:p>
    <w:p w14:paraId="6F0B37E1" w14:textId="5CC6CD0D" w:rsidR="00B31586" w:rsidRPr="00B31586" w:rsidRDefault="00B31586" w:rsidP="00B31586">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szCs w:val="20"/>
        </w:rPr>
      </w:pPr>
      <w:r w:rsidRPr="00B31586">
        <w:rPr>
          <w:rFonts w:ascii="Century Gothic" w:hAnsi="Century Gothic"/>
          <w:color w:val="093C61"/>
          <w:sz w:val="20"/>
          <w:szCs w:val="20"/>
        </w:rPr>
        <w:t xml:space="preserve">the natural environment, </w:t>
      </w:r>
    </w:p>
    <w:p w14:paraId="7A35ABBE" w14:textId="25C34868" w:rsidR="00B31586" w:rsidRPr="00B31586" w:rsidRDefault="00B31586" w:rsidP="00B31586">
      <w:pPr>
        <w:numPr>
          <w:ilvl w:val="0"/>
          <w:numId w:val="1"/>
        </w:numPr>
        <w:tabs>
          <w:tab w:val="clear" w:pos="360"/>
          <w:tab w:val="num" w:pos="423"/>
          <w:tab w:val="center" w:pos="4153"/>
          <w:tab w:val="right" w:pos="8306"/>
        </w:tabs>
        <w:ind w:left="423"/>
        <w:rPr>
          <w:rFonts w:ascii="Century Gothic" w:hAnsi="Century Gothic"/>
          <w:color w:val="093C61"/>
          <w:sz w:val="20"/>
          <w:szCs w:val="20"/>
        </w:rPr>
      </w:pPr>
      <w:r w:rsidRPr="00B31586">
        <w:rPr>
          <w:rFonts w:ascii="Century Gothic" w:hAnsi="Century Gothic"/>
          <w:color w:val="093C61"/>
          <w:sz w:val="20"/>
          <w:szCs w:val="20"/>
        </w:rPr>
        <w:t>the buildings and facilities of the Car Wash.</w:t>
      </w:r>
    </w:p>
    <w:p w14:paraId="5380AFA3" w14:textId="3FFF050B" w:rsidR="00607B9F" w:rsidRDefault="00B31586" w:rsidP="00B07A77">
      <w:pPr>
        <w:pStyle w:val="Heading2"/>
      </w:pPr>
      <w:bookmarkStart w:id="5" w:name="_Toc159008241"/>
      <w:r>
        <w:t>Procedure:</w:t>
      </w:r>
      <w:bookmarkEnd w:id="5"/>
    </w:p>
    <w:tbl>
      <w:tblPr>
        <w:tblStyle w:val="TableGrid"/>
        <w:tblW w:w="5000" w:type="pct"/>
        <w:tblLook w:val="01E0" w:firstRow="1" w:lastRow="1" w:firstColumn="1" w:lastColumn="1" w:noHBand="0" w:noVBand="0"/>
      </w:tblPr>
      <w:tblGrid>
        <w:gridCol w:w="2019"/>
        <w:gridCol w:w="4573"/>
        <w:gridCol w:w="2424"/>
      </w:tblGrid>
      <w:tr w:rsidR="00884DA0" w:rsidRPr="00C9519B" w14:paraId="127FF778" w14:textId="77777777" w:rsidTr="007609DA">
        <w:trPr>
          <w:cnfStyle w:val="100000000000" w:firstRow="1" w:lastRow="0" w:firstColumn="0" w:lastColumn="0" w:oddVBand="0" w:evenVBand="0" w:oddHBand="0" w:evenHBand="0" w:firstRowFirstColumn="0" w:firstRowLastColumn="0" w:lastRowFirstColumn="0" w:lastRowLastColumn="0"/>
          <w:trHeight w:val="144"/>
          <w:tblHeader/>
        </w:trPr>
        <w:tc>
          <w:tcPr>
            <w:tcW w:w="1120" w:type="pct"/>
            <w:vAlign w:val="bottom"/>
          </w:tcPr>
          <w:p w14:paraId="149B7CCF" w14:textId="134A5851" w:rsidR="00884DA0" w:rsidRPr="00C9519B" w:rsidRDefault="00884DA0" w:rsidP="00884DA0">
            <w:pPr>
              <w:jc w:val="center"/>
              <w:rPr>
                <w:b w:val="0"/>
                <w:sz w:val="24"/>
                <w:szCs w:val="24"/>
              </w:rPr>
            </w:pPr>
            <w:r w:rsidRPr="00825D85">
              <w:t>Process</w:t>
            </w:r>
          </w:p>
        </w:tc>
        <w:tc>
          <w:tcPr>
            <w:tcW w:w="2536" w:type="pct"/>
            <w:vAlign w:val="bottom"/>
          </w:tcPr>
          <w:p w14:paraId="2C0FD6A9" w14:textId="262AE96E" w:rsidR="00884DA0" w:rsidRPr="00C9519B" w:rsidRDefault="00884DA0" w:rsidP="00884DA0">
            <w:pPr>
              <w:jc w:val="center"/>
              <w:rPr>
                <w:b w:val="0"/>
                <w:sz w:val="24"/>
                <w:szCs w:val="24"/>
              </w:rPr>
            </w:pPr>
            <w:r w:rsidRPr="00825D85">
              <w:t>Methodology</w:t>
            </w:r>
          </w:p>
        </w:tc>
        <w:tc>
          <w:tcPr>
            <w:tcW w:w="1344" w:type="pct"/>
            <w:vAlign w:val="bottom"/>
          </w:tcPr>
          <w:p w14:paraId="76AAD37A" w14:textId="5749D7CF" w:rsidR="00884DA0" w:rsidRPr="00C9519B" w:rsidRDefault="00884DA0" w:rsidP="00884DA0">
            <w:pPr>
              <w:jc w:val="center"/>
              <w:rPr>
                <w:b w:val="0"/>
                <w:sz w:val="24"/>
                <w:szCs w:val="24"/>
              </w:rPr>
            </w:pPr>
            <w:r w:rsidRPr="00825D85">
              <w:t>Documentation</w:t>
            </w:r>
          </w:p>
        </w:tc>
      </w:tr>
      <w:tr w:rsidR="00884DA0" w:rsidRPr="00565C66" w14:paraId="39CB426A" w14:textId="77777777" w:rsidTr="007609DA">
        <w:trPr>
          <w:trHeight w:val="299"/>
        </w:trPr>
        <w:tc>
          <w:tcPr>
            <w:tcW w:w="1120" w:type="pct"/>
          </w:tcPr>
          <w:p w14:paraId="52456BB8" w14:textId="7489A977" w:rsidR="00884DA0" w:rsidRDefault="00884DA0" w:rsidP="00884DA0">
            <w:pPr>
              <w:spacing w:line="300" w:lineRule="exact"/>
            </w:pPr>
            <w:r>
              <w:t>Risk Reporting</w:t>
            </w:r>
          </w:p>
        </w:tc>
        <w:tc>
          <w:tcPr>
            <w:tcW w:w="2536" w:type="pct"/>
          </w:tcPr>
          <w:p w14:paraId="4C42435E" w14:textId="603735A3" w:rsidR="00884DA0" w:rsidRPr="00462CB6" w:rsidRDefault="00884DA0" w:rsidP="00884DA0">
            <w:pPr>
              <w:spacing w:line="300" w:lineRule="exact"/>
            </w:pPr>
            <w:r>
              <w:t>Risk may be reported directly or in writing to the Management. Risks that present an immediate and serious risk should be controlled or isolated immediately.</w:t>
            </w:r>
          </w:p>
        </w:tc>
        <w:tc>
          <w:tcPr>
            <w:tcW w:w="1344" w:type="pct"/>
          </w:tcPr>
          <w:p w14:paraId="251F389A" w14:textId="41118E59" w:rsidR="00884DA0" w:rsidRPr="004B082D" w:rsidRDefault="00884DA0" w:rsidP="00884DA0">
            <w:pPr>
              <w:numPr>
                <w:ilvl w:val="0"/>
                <w:numId w:val="1"/>
              </w:numPr>
              <w:tabs>
                <w:tab w:val="clear" w:pos="360"/>
                <w:tab w:val="num" w:pos="423"/>
                <w:tab w:val="center" w:pos="4153"/>
                <w:tab w:val="right" w:pos="8306"/>
              </w:tabs>
              <w:ind w:left="423"/>
            </w:pPr>
            <w:r w:rsidRPr="006A721F">
              <w:t>Hazard Report</w:t>
            </w:r>
            <w:r>
              <w:t>.</w:t>
            </w:r>
          </w:p>
        </w:tc>
      </w:tr>
      <w:tr w:rsidR="00884DA0" w:rsidRPr="00565C66" w14:paraId="63B64B30" w14:textId="77777777" w:rsidTr="007609DA">
        <w:trPr>
          <w:trHeight w:val="299"/>
        </w:trPr>
        <w:tc>
          <w:tcPr>
            <w:tcW w:w="1120" w:type="pct"/>
          </w:tcPr>
          <w:p w14:paraId="45BFA783" w14:textId="6F60838E" w:rsidR="00884DA0" w:rsidRDefault="00884DA0" w:rsidP="00884DA0">
            <w:pPr>
              <w:spacing w:line="300" w:lineRule="exact"/>
            </w:pPr>
          </w:p>
        </w:tc>
        <w:tc>
          <w:tcPr>
            <w:tcW w:w="2536" w:type="pct"/>
          </w:tcPr>
          <w:p w14:paraId="648A1F9C" w14:textId="598EC7E5" w:rsidR="00884DA0" w:rsidRPr="00462CB6" w:rsidRDefault="00884DA0" w:rsidP="00884DA0">
            <w:pPr>
              <w:spacing w:line="300" w:lineRule="exact"/>
            </w:pPr>
            <w:r>
              <w:t>Risks may be reported through the Health and Safety meetings and recorded on the Health and Safety Meeting Record.</w:t>
            </w:r>
          </w:p>
        </w:tc>
        <w:tc>
          <w:tcPr>
            <w:tcW w:w="1344" w:type="pct"/>
          </w:tcPr>
          <w:p w14:paraId="21EB8767" w14:textId="559774AE" w:rsidR="00884DA0" w:rsidRPr="004B082D" w:rsidRDefault="00884DA0" w:rsidP="00884DA0">
            <w:pPr>
              <w:numPr>
                <w:ilvl w:val="0"/>
                <w:numId w:val="1"/>
              </w:numPr>
              <w:tabs>
                <w:tab w:val="clear" w:pos="360"/>
                <w:tab w:val="num" w:pos="423"/>
                <w:tab w:val="center" w:pos="4153"/>
                <w:tab w:val="right" w:pos="8306"/>
              </w:tabs>
              <w:ind w:left="423"/>
            </w:pPr>
            <w:r w:rsidRPr="006A721F">
              <w:t>Health and Safety Meeting Record</w:t>
            </w:r>
            <w:r>
              <w:t>.</w:t>
            </w:r>
          </w:p>
        </w:tc>
      </w:tr>
      <w:tr w:rsidR="007609DA" w:rsidRPr="00565C66" w14:paraId="730987D2" w14:textId="77777777" w:rsidTr="007609DA">
        <w:trPr>
          <w:trHeight w:val="299"/>
        </w:trPr>
        <w:tc>
          <w:tcPr>
            <w:tcW w:w="1120" w:type="pct"/>
            <w:vMerge w:val="restart"/>
          </w:tcPr>
          <w:p w14:paraId="53625FD1" w14:textId="2E6424E8" w:rsidR="007609DA" w:rsidRDefault="007609DA" w:rsidP="00884DA0">
            <w:pPr>
              <w:spacing w:line="300" w:lineRule="exact"/>
            </w:pPr>
            <w:r>
              <w:t>Risk Identification</w:t>
            </w:r>
          </w:p>
        </w:tc>
        <w:tc>
          <w:tcPr>
            <w:tcW w:w="2536" w:type="pct"/>
          </w:tcPr>
          <w:p w14:paraId="0002C3F9" w14:textId="52E8AF1F" w:rsidR="007609DA" w:rsidRPr="00884DA0" w:rsidRDefault="007609DA" w:rsidP="00884DA0">
            <w:pPr>
              <w:spacing w:line="300" w:lineRule="exact"/>
            </w:pPr>
            <w:r>
              <w:t>Use the Safety Audit Guide to assist identify risks at your Car Wash.</w:t>
            </w:r>
          </w:p>
        </w:tc>
        <w:tc>
          <w:tcPr>
            <w:tcW w:w="1344" w:type="pct"/>
          </w:tcPr>
          <w:p w14:paraId="0524E248" w14:textId="4393261B" w:rsidR="007609DA" w:rsidRPr="00A840EB" w:rsidRDefault="007609DA" w:rsidP="00884DA0">
            <w:pPr>
              <w:numPr>
                <w:ilvl w:val="0"/>
                <w:numId w:val="1"/>
              </w:numPr>
              <w:tabs>
                <w:tab w:val="clear" w:pos="360"/>
                <w:tab w:val="num" w:pos="423"/>
                <w:tab w:val="center" w:pos="4153"/>
                <w:tab w:val="right" w:pos="8306"/>
              </w:tabs>
              <w:ind w:left="423"/>
              <w:rPr>
                <w:szCs w:val="20"/>
              </w:rPr>
            </w:pPr>
            <w:r w:rsidRPr="006A721F">
              <w:t>Safety Audit Guide</w:t>
            </w:r>
            <w:r>
              <w:t>.</w:t>
            </w:r>
          </w:p>
        </w:tc>
      </w:tr>
      <w:tr w:rsidR="007609DA" w:rsidRPr="00565C66" w14:paraId="777AC93C" w14:textId="77777777" w:rsidTr="007609DA">
        <w:trPr>
          <w:trHeight w:val="299"/>
        </w:trPr>
        <w:tc>
          <w:tcPr>
            <w:tcW w:w="1120" w:type="pct"/>
            <w:vMerge/>
          </w:tcPr>
          <w:p w14:paraId="36100DDF" w14:textId="77777777" w:rsidR="007609DA" w:rsidRPr="00884DA0" w:rsidRDefault="007609DA" w:rsidP="00884DA0">
            <w:pPr>
              <w:spacing w:line="300" w:lineRule="exact"/>
            </w:pPr>
          </w:p>
        </w:tc>
        <w:tc>
          <w:tcPr>
            <w:tcW w:w="2536" w:type="pct"/>
          </w:tcPr>
          <w:p w14:paraId="20F0F83C" w14:textId="7F29BE95" w:rsidR="007609DA" w:rsidRPr="00884DA0" w:rsidRDefault="007609DA" w:rsidP="00884DA0">
            <w:pPr>
              <w:spacing w:line="300" w:lineRule="exact"/>
            </w:pPr>
            <w:r>
              <w:t>Injury Report and Accident/Incident Reports should be checked to identify risks requiring control.</w:t>
            </w:r>
          </w:p>
        </w:tc>
        <w:tc>
          <w:tcPr>
            <w:tcW w:w="1344" w:type="pct"/>
          </w:tcPr>
          <w:p w14:paraId="7F816617" w14:textId="77777777" w:rsidR="007609DA" w:rsidRDefault="007609DA" w:rsidP="00884DA0">
            <w:pPr>
              <w:numPr>
                <w:ilvl w:val="0"/>
                <w:numId w:val="15"/>
              </w:numPr>
              <w:tabs>
                <w:tab w:val="clear" w:pos="360"/>
                <w:tab w:val="num" w:pos="423"/>
              </w:tabs>
              <w:ind w:left="423"/>
            </w:pPr>
            <w:r w:rsidRPr="006A721F">
              <w:t>Injury Report</w:t>
            </w:r>
            <w:r>
              <w:t>.</w:t>
            </w:r>
          </w:p>
          <w:p w14:paraId="576FCF91" w14:textId="22368C40" w:rsidR="007609DA" w:rsidRPr="00A840EB" w:rsidRDefault="007609DA" w:rsidP="00884DA0">
            <w:pPr>
              <w:numPr>
                <w:ilvl w:val="0"/>
                <w:numId w:val="1"/>
              </w:numPr>
              <w:tabs>
                <w:tab w:val="clear" w:pos="360"/>
                <w:tab w:val="num" w:pos="423"/>
                <w:tab w:val="center" w:pos="4153"/>
                <w:tab w:val="right" w:pos="8306"/>
              </w:tabs>
              <w:ind w:left="423"/>
              <w:rPr>
                <w:szCs w:val="20"/>
              </w:rPr>
            </w:pPr>
            <w:r w:rsidRPr="006A721F">
              <w:t>Accident/Incident Report</w:t>
            </w:r>
            <w:r>
              <w:t>.</w:t>
            </w:r>
            <w:r w:rsidRPr="006A721F">
              <w:t xml:space="preserve"> </w:t>
            </w:r>
          </w:p>
        </w:tc>
      </w:tr>
      <w:tr w:rsidR="007609DA" w:rsidRPr="00565C66" w14:paraId="59BE30C9" w14:textId="77777777" w:rsidTr="007609DA">
        <w:trPr>
          <w:trHeight w:val="299"/>
        </w:trPr>
        <w:tc>
          <w:tcPr>
            <w:tcW w:w="1120" w:type="pct"/>
            <w:vMerge/>
          </w:tcPr>
          <w:p w14:paraId="7763135E" w14:textId="77777777" w:rsidR="007609DA" w:rsidRPr="00884DA0" w:rsidRDefault="007609DA" w:rsidP="00884DA0">
            <w:pPr>
              <w:spacing w:line="300" w:lineRule="exact"/>
            </w:pPr>
          </w:p>
        </w:tc>
        <w:tc>
          <w:tcPr>
            <w:tcW w:w="2536" w:type="pct"/>
          </w:tcPr>
          <w:p w14:paraId="2EEB03F2" w14:textId="21AF2B86" w:rsidR="007609DA" w:rsidRPr="00884DA0" w:rsidRDefault="007609DA" w:rsidP="00884DA0">
            <w:pPr>
              <w:spacing w:line="300" w:lineRule="exact"/>
            </w:pPr>
            <w:r w:rsidRPr="00884DA0">
              <w:t>Employees will identify hazards in the course of their work.</w:t>
            </w:r>
          </w:p>
        </w:tc>
        <w:tc>
          <w:tcPr>
            <w:tcW w:w="1344" w:type="pct"/>
          </w:tcPr>
          <w:p w14:paraId="09032C11" w14:textId="582576F7" w:rsidR="007609DA" w:rsidRPr="00A840EB" w:rsidRDefault="007609DA" w:rsidP="00884DA0">
            <w:pPr>
              <w:numPr>
                <w:ilvl w:val="0"/>
                <w:numId w:val="1"/>
              </w:numPr>
              <w:tabs>
                <w:tab w:val="clear" w:pos="360"/>
                <w:tab w:val="num" w:pos="423"/>
                <w:tab w:val="center" w:pos="4153"/>
                <w:tab w:val="right" w:pos="8306"/>
              </w:tabs>
              <w:ind w:left="423"/>
              <w:rPr>
                <w:szCs w:val="20"/>
              </w:rPr>
            </w:pPr>
            <w:r w:rsidRPr="006A721F">
              <w:t>Hazard Report</w:t>
            </w:r>
            <w:r>
              <w:t>.</w:t>
            </w:r>
          </w:p>
        </w:tc>
      </w:tr>
      <w:tr w:rsidR="007609DA" w:rsidRPr="00565C66" w14:paraId="205ACC70" w14:textId="77777777" w:rsidTr="007609DA">
        <w:trPr>
          <w:trHeight w:val="299"/>
        </w:trPr>
        <w:tc>
          <w:tcPr>
            <w:tcW w:w="1120" w:type="pct"/>
            <w:vMerge/>
          </w:tcPr>
          <w:p w14:paraId="5AE0B528" w14:textId="77777777" w:rsidR="007609DA" w:rsidRPr="00884DA0" w:rsidRDefault="007609DA" w:rsidP="00884DA0">
            <w:pPr>
              <w:spacing w:line="300" w:lineRule="exact"/>
            </w:pPr>
          </w:p>
        </w:tc>
        <w:tc>
          <w:tcPr>
            <w:tcW w:w="2536" w:type="pct"/>
          </w:tcPr>
          <w:p w14:paraId="7992A940" w14:textId="3051BFEB" w:rsidR="007609DA" w:rsidRPr="00884DA0" w:rsidRDefault="007609DA" w:rsidP="00884DA0">
            <w:pPr>
              <w:spacing w:line="300" w:lineRule="exact"/>
            </w:pPr>
            <w:r w:rsidRPr="00884DA0">
              <w:t>Regularly (suggest 6 monthly) carry out a ‘walk through’ of the Car Wash and identify hazards or areas requiring improvement. Use the Safety Inspection Checklist.</w:t>
            </w:r>
          </w:p>
        </w:tc>
        <w:tc>
          <w:tcPr>
            <w:tcW w:w="1344" w:type="pct"/>
          </w:tcPr>
          <w:p w14:paraId="0A7407C5" w14:textId="4B3C5A36" w:rsidR="007609DA" w:rsidRPr="00A840EB" w:rsidRDefault="007609DA" w:rsidP="00884DA0">
            <w:pPr>
              <w:numPr>
                <w:ilvl w:val="0"/>
                <w:numId w:val="1"/>
              </w:numPr>
              <w:tabs>
                <w:tab w:val="clear" w:pos="360"/>
                <w:tab w:val="num" w:pos="423"/>
                <w:tab w:val="center" w:pos="4153"/>
                <w:tab w:val="right" w:pos="8306"/>
              </w:tabs>
              <w:ind w:left="423"/>
              <w:rPr>
                <w:szCs w:val="20"/>
              </w:rPr>
            </w:pPr>
            <w:r w:rsidRPr="006A721F">
              <w:t>Safety Inspection Checklist</w:t>
            </w:r>
            <w:r>
              <w:t>.</w:t>
            </w:r>
          </w:p>
        </w:tc>
      </w:tr>
      <w:tr w:rsidR="007609DA" w:rsidRPr="00565C66" w14:paraId="7D59E2A9" w14:textId="77777777" w:rsidTr="007609DA">
        <w:trPr>
          <w:trHeight w:val="299"/>
        </w:trPr>
        <w:tc>
          <w:tcPr>
            <w:tcW w:w="1120" w:type="pct"/>
            <w:vMerge w:val="restart"/>
          </w:tcPr>
          <w:p w14:paraId="0AC70E7E" w14:textId="655D9A2A" w:rsidR="007609DA" w:rsidRPr="00884DA0" w:rsidRDefault="007609DA" w:rsidP="00884DA0">
            <w:pPr>
              <w:spacing w:line="300" w:lineRule="exact"/>
            </w:pPr>
            <w:r>
              <w:t>Risk Control</w:t>
            </w:r>
          </w:p>
        </w:tc>
        <w:tc>
          <w:tcPr>
            <w:tcW w:w="2536" w:type="pct"/>
          </w:tcPr>
          <w:p w14:paraId="1183B897" w14:textId="52F02136" w:rsidR="007609DA" w:rsidRPr="00884DA0" w:rsidRDefault="007609DA" w:rsidP="00884DA0">
            <w:pPr>
              <w:spacing w:line="300" w:lineRule="exact"/>
            </w:pPr>
            <w:r w:rsidRPr="00884DA0">
              <w:t xml:space="preserve">Risks are recorded on the Hazard Report and controls should be developed with reference to the “Hierarchy of Control” below. </w:t>
            </w:r>
          </w:p>
        </w:tc>
        <w:tc>
          <w:tcPr>
            <w:tcW w:w="1344" w:type="pct"/>
          </w:tcPr>
          <w:p w14:paraId="6136FA4B" w14:textId="77777777" w:rsidR="007609DA" w:rsidRPr="00AD5646" w:rsidRDefault="007609DA" w:rsidP="00884DA0">
            <w:pPr>
              <w:numPr>
                <w:ilvl w:val="0"/>
                <w:numId w:val="16"/>
              </w:numPr>
              <w:tabs>
                <w:tab w:val="clear" w:pos="720"/>
                <w:tab w:val="num" w:pos="423"/>
              </w:tabs>
              <w:ind w:left="423"/>
              <w:rPr>
                <w:color w:val="000000"/>
              </w:rPr>
            </w:pPr>
            <w:r w:rsidRPr="006A721F">
              <w:t>Hazard Report</w:t>
            </w:r>
            <w:r>
              <w:t>.</w:t>
            </w:r>
          </w:p>
          <w:p w14:paraId="054D30E8" w14:textId="152CFBBF" w:rsidR="007609DA" w:rsidRPr="00F3372C" w:rsidRDefault="007609DA" w:rsidP="006E579B">
            <w:pPr>
              <w:numPr>
                <w:ilvl w:val="0"/>
                <w:numId w:val="16"/>
              </w:numPr>
              <w:tabs>
                <w:tab w:val="clear" w:pos="720"/>
                <w:tab w:val="num" w:pos="423"/>
              </w:tabs>
              <w:ind w:left="423"/>
              <w:rPr>
                <w:szCs w:val="20"/>
              </w:rPr>
            </w:pPr>
            <w:r w:rsidRPr="006A721F">
              <w:t>Hierarchy of Control</w:t>
            </w:r>
            <w:r>
              <w:t>.</w:t>
            </w:r>
          </w:p>
        </w:tc>
      </w:tr>
      <w:tr w:rsidR="007609DA" w:rsidRPr="00565C66" w14:paraId="003B5C6B" w14:textId="77777777" w:rsidTr="007609DA">
        <w:trPr>
          <w:trHeight w:val="299"/>
        </w:trPr>
        <w:tc>
          <w:tcPr>
            <w:tcW w:w="1120" w:type="pct"/>
            <w:vMerge/>
          </w:tcPr>
          <w:p w14:paraId="0C5502D4" w14:textId="1D09A49A" w:rsidR="007609DA" w:rsidRPr="00884DA0" w:rsidRDefault="007609DA" w:rsidP="00884DA0">
            <w:pPr>
              <w:spacing w:line="300" w:lineRule="exact"/>
            </w:pPr>
          </w:p>
        </w:tc>
        <w:tc>
          <w:tcPr>
            <w:tcW w:w="2536" w:type="pct"/>
          </w:tcPr>
          <w:p w14:paraId="345A4077" w14:textId="3613CBEC" w:rsidR="007609DA" w:rsidRPr="00884DA0" w:rsidRDefault="007609DA" w:rsidP="00884DA0">
            <w:pPr>
              <w:tabs>
                <w:tab w:val="center" w:pos="4153"/>
                <w:tab w:val="right" w:pos="8306"/>
              </w:tabs>
            </w:pPr>
            <w:r w:rsidRPr="00884DA0">
              <w:t xml:space="preserve">Use the suggested Risk Controls on the </w:t>
            </w:r>
            <w:r>
              <w:t xml:space="preserve">Safety Audit Guidelines to control risks that you identify. </w:t>
            </w:r>
          </w:p>
        </w:tc>
        <w:tc>
          <w:tcPr>
            <w:tcW w:w="1344" w:type="pct"/>
          </w:tcPr>
          <w:p w14:paraId="0567F554" w14:textId="3082FBAB" w:rsidR="007609DA" w:rsidRPr="00A840EB" w:rsidRDefault="007609DA" w:rsidP="00884DA0">
            <w:pPr>
              <w:numPr>
                <w:ilvl w:val="0"/>
                <w:numId w:val="1"/>
              </w:numPr>
              <w:tabs>
                <w:tab w:val="clear" w:pos="360"/>
                <w:tab w:val="num" w:pos="423"/>
                <w:tab w:val="center" w:pos="4153"/>
                <w:tab w:val="right" w:pos="8306"/>
              </w:tabs>
              <w:ind w:left="423"/>
              <w:rPr>
                <w:szCs w:val="20"/>
              </w:rPr>
            </w:pPr>
            <w:r w:rsidRPr="006A721F">
              <w:t>Safety Audit Guide</w:t>
            </w:r>
            <w:r>
              <w:t>.</w:t>
            </w:r>
          </w:p>
        </w:tc>
      </w:tr>
      <w:tr w:rsidR="00884DA0" w:rsidRPr="00565C66" w14:paraId="795135AD" w14:textId="77777777" w:rsidTr="007609DA">
        <w:trPr>
          <w:trHeight w:val="299"/>
        </w:trPr>
        <w:tc>
          <w:tcPr>
            <w:tcW w:w="1120" w:type="pct"/>
          </w:tcPr>
          <w:p w14:paraId="396CEB1A" w14:textId="2BFDAE48" w:rsidR="00884DA0" w:rsidRPr="00884DA0" w:rsidRDefault="00884DA0" w:rsidP="00884DA0">
            <w:pPr>
              <w:spacing w:line="300" w:lineRule="exact"/>
            </w:pPr>
            <w:r>
              <w:t>Risk priority</w:t>
            </w:r>
          </w:p>
        </w:tc>
        <w:tc>
          <w:tcPr>
            <w:tcW w:w="2536" w:type="pct"/>
          </w:tcPr>
          <w:p w14:paraId="228424CE" w14:textId="3E13CDDB" w:rsidR="00884DA0" w:rsidRPr="00884DA0" w:rsidRDefault="00884DA0" w:rsidP="00884DA0">
            <w:pPr>
              <w:tabs>
                <w:tab w:val="center" w:pos="4153"/>
                <w:tab w:val="right" w:pos="8306"/>
              </w:tabs>
            </w:pPr>
            <w:r>
              <w:t>Each risk should be prioritised according to its consequence and likelihood using the Risk Priority Matrix below.</w:t>
            </w:r>
          </w:p>
        </w:tc>
        <w:tc>
          <w:tcPr>
            <w:tcW w:w="1344" w:type="pct"/>
          </w:tcPr>
          <w:p w14:paraId="18CD3243" w14:textId="77777777" w:rsidR="00884DA0" w:rsidRPr="006E579B" w:rsidRDefault="00884DA0" w:rsidP="006E579B">
            <w:pPr>
              <w:numPr>
                <w:ilvl w:val="0"/>
                <w:numId w:val="16"/>
              </w:numPr>
              <w:tabs>
                <w:tab w:val="clear" w:pos="720"/>
                <w:tab w:val="num" w:pos="369"/>
                <w:tab w:val="num" w:pos="423"/>
              </w:tabs>
              <w:ind w:left="423"/>
            </w:pPr>
            <w:r w:rsidRPr="006A721F">
              <w:t>Risk Priority Matrix</w:t>
            </w:r>
            <w:r>
              <w:t>.</w:t>
            </w:r>
          </w:p>
          <w:p w14:paraId="4284BCF1" w14:textId="130DF6CE" w:rsidR="00884DA0" w:rsidRPr="00A840EB" w:rsidRDefault="00884DA0" w:rsidP="006E579B">
            <w:pPr>
              <w:numPr>
                <w:ilvl w:val="0"/>
                <w:numId w:val="16"/>
              </w:numPr>
              <w:tabs>
                <w:tab w:val="clear" w:pos="720"/>
                <w:tab w:val="num" w:pos="423"/>
              </w:tabs>
              <w:ind w:left="423"/>
              <w:rPr>
                <w:szCs w:val="20"/>
              </w:rPr>
            </w:pPr>
            <w:r w:rsidRPr="006A721F">
              <w:t>Hazard Report</w:t>
            </w:r>
            <w:r>
              <w:t xml:space="preserve">. </w:t>
            </w:r>
          </w:p>
        </w:tc>
      </w:tr>
      <w:tr w:rsidR="00884DA0" w:rsidRPr="00565C66" w14:paraId="3A6288EA" w14:textId="77777777" w:rsidTr="007609DA">
        <w:trPr>
          <w:trHeight w:val="299"/>
        </w:trPr>
        <w:tc>
          <w:tcPr>
            <w:tcW w:w="1120" w:type="pct"/>
          </w:tcPr>
          <w:p w14:paraId="6F3BE920" w14:textId="712B425C" w:rsidR="00884DA0" w:rsidRDefault="00884DA0" w:rsidP="00884DA0">
            <w:pPr>
              <w:spacing w:line="300" w:lineRule="exact"/>
            </w:pPr>
            <w:r>
              <w:lastRenderedPageBreak/>
              <w:t>Risk control review</w:t>
            </w:r>
          </w:p>
        </w:tc>
        <w:tc>
          <w:tcPr>
            <w:tcW w:w="2536" w:type="pct"/>
          </w:tcPr>
          <w:p w14:paraId="686B52C7" w14:textId="239DBCF5" w:rsidR="00884DA0" w:rsidRDefault="00884DA0" w:rsidP="00884DA0">
            <w:pPr>
              <w:tabs>
                <w:tab w:val="center" w:pos="4153"/>
                <w:tab w:val="right" w:pos="8306"/>
              </w:tabs>
            </w:pPr>
            <w:r>
              <w:t xml:space="preserve">Risk controls should be reviewed for effectiveness where required and recorded in the Review section of the Hazard Report. </w:t>
            </w:r>
          </w:p>
        </w:tc>
        <w:tc>
          <w:tcPr>
            <w:tcW w:w="1344" w:type="pct"/>
          </w:tcPr>
          <w:p w14:paraId="78539AB2" w14:textId="7566CE74" w:rsidR="00884DA0" w:rsidRPr="006A721F" w:rsidRDefault="00884DA0" w:rsidP="00884DA0">
            <w:pPr>
              <w:numPr>
                <w:ilvl w:val="0"/>
                <w:numId w:val="1"/>
              </w:numPr>
              <w:tabs>
                <w:tab w:val="clear" w:pos="360"/>
                <w:tab w:val="num" w:pos="423"/>
                <w:tab w:val="center" w:pos="4153"/>
                <w:tab w:val="right" w:pos="8306"/>
              </w:tabs>
              <w:ind w:left="423"/>
            </w:pPr>
            <w:r w:rsidRPr="006A721F">
              <w:t>Hazard Report</w:t>
            </w:r>
            <w:r>
              <w:t>.</w:t>
            </w:r>
            <w:r w:rsidRPr="006A721F">
              <w:t xml:space="preserve"> </w:t>
            </w:r>
          </w:p>
        </w:tc>
      </w:tr>
      <w:tr w:rsidR="00884DA0" w:rsidRPr="00565C66" w14:paraId="0291C7B5" w14:textId="77777777" w:rsidTr="007609DA">
        <w:trPr>
          <w:trHeight w:val="299"/>
        </w:trPr>
        <w:tc>
          <w:tcPr>
            <w:tcW w:w="1120" w:type="pct"/>
          </w:tcPr>
          <w:p w14:paraId="0714CFFB" w14:textId="2DA70F65" w:rsidR="00884DA0" w:rsidRDefault="00884DA0" w:rsidP="00884DA0">
            <w:pPr>
              <w:spacing w:line="300" w:lineRule="exact"/>
            </w:pPr>
            <w:r>
              <w:t>Risk assessment and control recording</w:t>
            </w:r>
          </w:p>
        </w:tc>
        <w:tc>
          <w:tcPr>
            <w:tcW w:w="2536" w:type="pct"/>
          </w:tcPr>
          <w:p w14:paraId="447B7B58" w14:textId="7D0668B6" w:rsidR="00884DA0" w:rsidRDefault="00884DA0" w:rsidP="00884DA0">
            <w:pPr>
              <w:tabs>
                <w:tab w:val="center" w:pos="4153"/>
                <w:tab w:val="right" w:pos="8306"/>
              </w:tabs>
            </w:pPr>
            <w:r>
              <w:t>Record of the identification, assessment and control of risks will be recorded on the Hazard Report form.</w:t>
            </w:r>
          </w:p>
        </w:tc>
        <w:tc>
          <w:tcPr>
            <w:tcW w:w="1344" w:type="pct"/>
          </w:tcPr>
          <w:p w14:paraId="5037AA6C" w14:textId="79EC08D9" w:rsidR="00884DA0" w:rsidRPr="006A721F" w:rsidRDefault="00884DA0" w:rsidP="00884DA0">
            <w:pPr>
              <w:numPr>
                <w:ilvl w:val="0"/>
                <w:numId w:val="1"/>
              </w:numPr>
              <w:tabs>
                <w:tab w:val="clear" w:pos="360"/>
                <w:tab w:val="num" w:pos="423"/>
                <w:tab w:val="center" w:pos="4153"/>
                <w:tab w:val="right" w:pos="8306"/>
              </w:tabs>
              <w:ind w:left="423"/>
            </w:pPr>
            <w:r w:rsidRPr="006A721F">
              <w:t>Hazard Report</w:t>
            </w:r>
            <w:r>
              <w:t>.</w:t>
            </w:r>
            <w:r w:rsidRPr="006A721F">
              <w:t xml:space="preserve"> </w:t>
            </w:r>
          </w:p>
        </w:tc>
      </w:tr>
    </w:tbl>
    <w:p w14:paraId="172819D6" w14:textId="27552696" w:rsidR="00607B9F" w:rsidRDefault="00607B9F"/>
    <w:p w14:paraId="52C96B7C" w14:textId="77777777" w:rsidR="009A7146" w:rsidRDefault="009A7146" w:rsidP="009A7146">
      <w:pPr>
        <w:pStyle w:val="Heading1"/>
      </w:pPr>
      <w:bookmarkStart w:id="6" w:name="_Toc159008242"/>
      <w:r>
        <w:t>Hierarchy of Control in Order of Priority</w:t>
      </w:r>
      <w:bookmarkEnd w:id="6"/>
    </w:p>
    <w:p w14:paraId="142D5B00" w14:textId="77777777" w:rsidR="009A7146" w:rsidRDefault="009A7146" w:rsidP="009A7146">
      <w:pPr>
        <w:pStyle w:val="BodyText"/>
      </w:pPr>
      <w:r w:rsidRPr="009A7146">
        <w:rPr>
          <w:b/>
          <w:bCs/>
        </w:rPr>
        <w:t>Elimination</w:t>
      </w:r>
      <w:r>
        <w:t xml:space="preserve"> - eliminate hazardous substances, dangerous processes and dangerous equipment that are not necessary for the work.</w:t>
      </w:r>
    </w:p>
    <w:p w14:paraId="2B08D882" w14:textId="77777777" w:rsidR="009A7146" w:rsidRDefault="009A7146" w:rsidP="009A7146">
      <w:pPr>
        <w:pStyle w:val="BodyText"/>
      </w:pPr>
      <w:r w:rsidRPr="009A7146">
        <w:rPr>
          <w:b/>
          <w:bCs/>
        </w:rPr>
        <w:t>Substitution</w:t>
      </w:r>
      <w:r>
        <w:t xml:space="preserve"> - substitute substances, plant and processes that are less harmful to health and safety e.g., using less caustic cleaning chemicals.</w:t>
      </w:r>
    </w:p>
    <w:p w14:paraId="0D66ADF9" w14:textId="77777777" w:rsidR="009A7146" w:rsidRDefault="009A7146" w:rsidP="009A7146">
      <w:pPr>
        <w:pStyle w:val="BodyText"/>
      </w:pPr>
      <w:r w:rsidRPr="009A7146">
        <w:rPr>
          <w:b/>
          <w:bCs/>
        </w:rPr>
        <w:t>Isolation</w:t>
      </w:r>
      <w:r>
        <w:t xml:space="preserve"> - enclose or isolate a hazard from workers to eliminate or reduce the risk of injury or illness e.g., chemicals stored in lockable cabinets.</w:t>
      </w:r>
    </w:p>
    <w:p w14:paraId="372CEC85" w14:textId="77777777" w:rsidR="009A7146" w:rsidRDefault="009A7146" w:rsidP="009A7146">
      <w:pPr>
        <w:pStyle w:val="BodyText"/>
      </w:pPr>
      <w:r w:rsidRPr="009A7146">
        <w:rPr>
          <w:b/>
          <w:bCs/>
        </w:rPr>
        <w:t>Engineering</w:t>
      </w:r>
      <w:r>
        <w:t xml:space="preserve"> </w:t>
      </w:r>
      <w:r w:rsidRPr="009A7146">
        <w:rPr>
          <w:b/>
          <w:bCs/>
        </w:rPr>
        <w:t>Controls</w:t>
      </w:r>
      <w:r>
        <w:t xml:space="preserve"> - change the processes or equipment to reduce or eliminate risks e.g., guarding on pulleys and belts.</w:t>
      </w:r>
    </w:p>
    <w:p w14:paraId="517A7398" w14:textId="77777777" w:rsidR="009A7146" w:rsidRDefault="009A7146" w:rsidP="009A7146">
      <w:pPr>
        <w:pStyle w:val="BodyText"/>
      </w:pPr>
      <w:r w:rsidRPr="009A7146">
        <w:rPr>
          <w:b/>
          <w:bCs/>
        </w:rPr>
        <w:t>Administrative</w:t>
      </w:r>
      <w:r>
        <w:t xml:space="preserve"> </w:t>
      </w:r>
      <w:r w:rsidRPr="009A7146">
        <w:rPr>
          <w:b/>
          <w:bCs/>
        </w:rPr>
        <w:t>Controls</w:t>
      </w:r>
      <w:r>
        <w:t xml:space="preserve"> – provide training or change work procedures to reduce exposure to existing hazards e.g., job rotation</w:t>
      </w:r>
    </w:p>
    <w:p w14:paraId="61B180C8" w14:textId="77777777" w:rsidR="009A7146" w:rsidRDefault="009A7146" w:rsidP="009A7146">
      <w:pPr>
        <w:pStyle w:val="BodyText"/>
      </w:pPr>
      <w:r w:rsidRPr="009A7146">
        <w:rPr>
          <w:b/>
          <w:bCs/>
        </w:rPr>
        <w:t>Personal Protective Clothing and Equipment</w:t>
      </w:r>
      <w:r>
        <w:t xml:space="preserve"> - devices and clothing to provide some protection from hazards e.g., earmuffs.</w:t>
      </w:r>
    </w:p>
    <w:p w14:paraId="2999AFF8" w14:textId="77777777" w:rsidR="005C57A9" w:rsidRDefault="005C57A9">
      <w:pPr>
        <w:sectPr w:rsidR="005C57A9" w:rsidSect="008C21A7">
          <w:footerReference w:type="default" r:id="rId13"/>
          <w:pgSz w:w="11906" w:h="16838" w:code="9"/>
          <w:pgMar w:top="1440" w:right="1440" w:bottom="1440" w:left="1440" w:header="720" w:footer="720" w:gutter="0"/>
          <w:pgNumType w:start="1"/>
          <w:cols w:space="720"/>
          <w:docGrid w:linePitch="360"/>
        </w:sectPr>
      </w:pPr>
    </w:p>
    <w:p w14:paraId="5BEEC795" w14:textId="77777777" w:rsidR="005C57A9" w:rsidRDefault="005C57A9" w:rsidP="005C57A9">
      <w:pPr>
        <w:pStyle w:val="Heading1"/>
      </w:pPr>
      <w:bookmarkStart w:id="7" w:name="_Toc159008243"/>
      <w:r>
        <w:lastRenderedPageBreak/>
        <w:t>Risk Priority Matrix</w:t>
      </w:r>
      <w:bookmarkEnd w:id="7"/>
    </w:p>
    <w:p w14:paraId="08B5FEE5" w14:textId="0CB10F91" w:rsidR="009A7146" w:rsidRPr="00026E4C" w:rsidRDefault="005C57A9" w:rsidP="005C57A9">
      <w:pPr>
        <w:pStyle w:val="BodyText"/>
        <w:rPr>
          <w:i/>
          <w:iCs/>
        </w:rPr>
      </w:pPr>
      <w:r w:rsidRPr="00026E4C">
        <w:rPr>
          <w:i/>
          <w:iCs/>
        </w:rPr>
        <w:t>Use the following definitions, matrix and risk categories in setting priorities for controlling risks identified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94"/>
        <w:gridCol w:w="1362"/>
        <w:gridCol w:w="1749"/>
        <w:gridCol w:w="568"/>
        <w:gridCol w:w="2187"/>
        <w:gridCol w:w="2187"/>
        <w:gridCol w:w="1499"/>
        <w:gridCol w:w="688"/>
        <w:gridCol w:w="2184"/>
      </w:tblGrid>
      <w:tr w:rsidR="003D03E9" w:rsidRPr="003D03E9" w14:paraId="5C7A834B" w14:textId="77777777" w:rsidTr="00B950EF">
        <w:trPr>
          <w:trHeight w:hRule="exact" w:val="288"/>
        </w:trPr>
        <w:tc>
          <w:tcPr>
            <w:tcW w:w="291" w:type="pct"/>
            <w:tcBorders>
              <w:top w:val="double" w:sz="4" w:space="0" w:color="auto"/>
              <w:left w:val="double" w:sz="4" w:space="0" w:color="auto"/>
            </w:tcBorders>
            <w:shd w:val="clear" w:color="auto" w:fill="000000"/>
          </w:tcPr>
          <w:p w14:paraId="71CFB48C" w14:textId="77777777" w:rsidR="005C57A9" w:rsidRPr="003D03E9" w:rsidRDefault="005C57A9" w:rsidP="00770413">
            <w:pPr>
              <w:pStyle w:val="BodyText"/>
              <w:jc w:val="center"/>
              <w:rPr>
                <w:rStyle w:val="Strong"/>
                <w:sz w:val="18"/>
                <w:szCs w:val="18"/>
              </w:rPr>
            </w:pPr>
          </w:p>
        </w:tc>
        <w:tc>
          <w:tcPr>
            <w:tcW w:w="738" w:type="pct"/>
            <w:gridSpan w:val="2"/>
            <w:tcBorders>
              <w:top w:val="double" w:sz="4" w:space="0" w:color="auto"/>
            </w:tcBorders>
            <w:shd w:val="clear" w:color="auto" w:fill="000000"/>
          </w:tcPr>
          <w:p w14:paraId="484E4716" w14:textId="77777777" w:rsidR="005C57A9" w:rsidRPr="003D03E9" w:rsidRDefault="005C57A9" w:rsidP="00770413">
            <w:pPr>
              <w:pStyle w:val="BodyText"/>
              <w:jc w:val="center"/>
              <w:rPr>
                <w:rStyle w:val="Strong"/>
                <w:sz w:val="18"/>
                <w:szCs w:val="18"/>
              </w:rPr>
            </w:pPr>
          </w:p>
        </w:tc>
        <w:tc>
          <w:tcPr>
            <w:tcW w:w="3971" w:type="pct"/>
            <w:gridSpan w:val="7"/>
            <w:tcBorders>
              <w:top w:val="double" w:sz="4" w:space="0" w:color="auto"/>
              <w:right w:val="double" w:sz="4" w:space="0" w:color="auto"/>
            </w:tcBorders>
            <w:vAlign w:val="center"/>
          </w:tcPr>
          <w:p w14:paraId="7E09E3F1" w14:textId="77777777" w:rsidR="005C57A9" w:rsidRPr="003D03E9" w:rsidRDefault="005C57A9" w:rsidP="00770413">
            <w:pPr>
              <w:jc w:val="center"/>
              <w:rPr>
                <w:rStyle w:val="Strong"/>
                <w:rFonts w:ascii="Century Gothic" w:hAnsi="Century Gothic"/>
                <w:b w:val="0"/>
                <w:color w:val="093C61"/>
                <w:sz w:val="18"/>
                <w:szCs w:val="18"/>
              </w:rPr>
            </w:pPr>
            <w:r w:rsidRPr="003D03E9">
              <w:rPr>
                <w:rFonts w:ascii="Century Gothic" w:hAnsi="Century Gothic"/>
                <w:b/>
                <w:color w:val="093C61"/>
                <w:sz w:val="18"/>
                <w:szCs w:val="18"/>
              </w:rPr>
              <w:t>Consequences</w:t>
            </w:r>
          </w:p>
        </w:tc>
      </w:tr>
      <w:tr w:rsidR="003D03E9" w:rsidRPr="003D03E9" w14:paraId="0608291F" w14:textId="77777777" w:rsidTr="00B950EF">
        <w:trPr>
          <w:trHeight w:hRule="exact" w:val="288"/>
        </w:trPr>
        <w:tc>
          <w:tcPr>
            <w:tcW w:w="291" w:type="pct"/>
            <w:tcBorders>
              <w:left w:val="double" w:sz="4" w:space="0" w:color="auto"/>
            </w:tcBorders>
            <w:shd w:val="clear" w:color="auto" w:fill="000000"/>
          </w:tcPr>
          <w:p w14:paraId="630BC011" w14:textId="77777777" w:rsidR="005C57A9" w:rsidRPr="003D03E9" w:rsidRDefault="005C57A9" w:rsidP="00770413">
            <w:pPr>
              <w:pStyle w:val="BodyText"/>
              <w:jc w:val="center"/>
              <w:rPr>
                <w:rStyle w:val="Strong"/>
                <w:sz w:val="18"/>
                <w:szCs w:val="18"/>
              </w:rPr>
            </w:pPr>
          </w:p>
        </w:tc>
        <w:tc>
          <w:tcPr>
            <w:tcW w:w="738" w:type="pct"/>
            <w:gridSpan w:val="2"/>
            <w:shd w:val="clear" w:color="auto" w:fill="000000"/>
          </w:tcPr>
          <w:p w14:paraId="54D434A0" w14:textId="77777777" w:rsidR="005C57A9" w:rsidRPr="003D03E9" w:rsidRDefault="005C57A9" w:rsidP="00005F45">
            <w:pPr>
              <w:pStyle w:val="BodyText"/>
              <w:spacing w:before="0" w:after="0" w:line="240" w:lineRule="auto"/>
              <w:jc w:val="center"/>
              <w:rPr>
                <w:rStyle w:val="Strong"/>
                <w:sz w:val="18"/>
                <w:szCs w:val="18"/>
              </w:rPr>
            </w:pPr>
          </w:p>
        </w:tc>
        <w:tc>
          <w:tcPr>
            <w:tcW w:w="832" w:type="pct"/>
            <w:gridSpan w:val="2"/>
            <w:tcBorders>
              <w:bottom w:val="single" w:sz="4" w:space="0" w:color="auto"/>
            </w:tcBorders>
            <w:vAlign w:val="center"/>
          </w:tcPr>
          <w:p w14:paraId="6BF3BFE7" w14:textId="77777777" w:rsidR="005C57A9" w:rsidRPr="003D03E9" w:rsidRDefault="005C57A9" w:rsidP="00005F45">
            <w:pPr>
              <w:spacing w:after="0" w:line="240" w:lineRule="auto"/>
              <w:rPr>
                <w:rFonts w:ascii="Century Gothic" w:hAnsi="Century Gothic"/>
                <w:color w:val="093C61"/>
                <w:sz w:val="18"/>
                <w:szCs w:val="18"/>
              </w:rPr>
            </w:pPr>
            <w:r w:rsidRPr="003D03E9">
              <w:rPr>
                <w:rStyle w:val="Strong"/>
                <w:rFonts w:ascii="Century Gothic" w:hAnsi="Century Gothic"/>
                <w:color w:val="093C61"/>
                <w:sz w:val="18"/>
                <w:szCs w:val="18"/>
              </w:rPr>
              <w:t>Catastrophic</w:t>
            </w:r>
          </w:p>
        </w:tc>
        <w:tc>
          <w:tcPr>
            <w:tcW w:w="785" w:type="pct"/>
            <w:tcBorders>
              <w:bottom w:val="single" w:sz="4" w:space="0" w:color="auto"/>
            </w:tcBorders>
            <w:vAlign w:val="center"/>
          </w:tcPr>
          <w:p w14:paraId="011602B3" w14:textId="77777777" w:rsidR="005C57A9" w:rsidRPr="003D03E9" w:rsidRDefault="005C57A9" w:rsidP="00005F45">
            <w:pPr>
              <w:spacing w:after="0" w:line="240" w:lineRule="auto"/>
              <w:rPr>
                <w:rFonts w:ascii="Century Gothic" w:hAnsi="Century Gothic"/>
                <w:color w:val="093C61"/>
                <w:sz w:val="18"/>
                <w:szCs w:val="18"/>
              </w:rPr>
            </w:pPr>
            <w:r w:rsidRPr="003D03E9">
              <w:rPr>
                <w:rStyle w:val="Strong"/>
                <w:rFonts w:ascii="Century Gothic" w:hAnsi="Century Gothic"/>
                <w:color w:val="093C61"/>
                <w:sz w:val="18"/>
                <w:szCs w:val="18"/>
              </w:rPr>
              <w:t>Major</w:t>
            </w:r>
          </w:p>
        </w:tc>
        <w:tc>
          <w:tcPr>
            <w:tcW w:w="785" w:type="pct"/>
            <w:tcBorders>
              <w:bottom w:val="single" w:sz="4" w:space="0" w:color="auto"/>
            </w:tcBorders>
            <w:vAlign w:val="center"/>
          </w:tcPr>
          <w:p w14:paraId="44723138" w14:textId="77777777" w:rsidR="005C57A9" w:rsidRPr="003D03E9" w:rsidRDefault="005C57A9" w:rsidP="00005F45">
            <w:pPr>
              <w:spacing w:after="0" w:line="240" w:lineRule="auto"/>
              <w:rPr>
                <w:rFonts w:ascii="Century Gothic" w:hAnsi="Century Gothic"/>
                <w:color w:val="093C61"/>
                <w:sz w:val="18"/>
                <w:szCs w:val="18"/>
              </w:rPr>
            </w:pPr>
            <w:r w:rsidRPr="003D03E9">
              <w:rPr>
                <w:rStyle w:val="Strong"/>
                <w:rFonts w:ascii="Century Gothic" w:hAnsi="Century Gothic"/>
                <w:color w:val="093C61"/>
                <w:sz w:val="18"/>
                <w:szCs w:val="18"/>
              </w:rPr>
              <w:t>Moderate</w:t>
            </w:r>
          </w:p>
        </w:tc>
        <w:tc>
          <w:tcPr>
            <w:tcW w:w="785" w:type="pct"/>
            <w:gridSpan w:val="2"/>
            <w:tcBorders>
              <w:bottom w:val="single" w:sz="4" w:space="0" w:color="auto"/>
            </w:tcBorders>
            <w:vAlign w:val="center"/>
          </w:tcPr>
          <w:p w14:paraId="6BD700EB" w14:textId="77777777" w:rsidR="005C57A9" w:rsidRPr="003D03E9" w:rsidRDefault="005C57A9" w:rsidP="00005F45">
            <w:pPr>
              <w:spacing w:after="0" w:line="240" w:lineRule="auto"/>
              <w:rPr>
                <w:rFonts w:ascii="Century Gothic" w:hAnsi="Century Gothic"/>
                <w:color w:val="093C61"/>
                <w:sz w:val="18"/>
                <w:szCs w:val="18"/>
              </w:rPr>
            </w:pPr>
            <w:r w:rsidRPr="003D03E9">
              <w:rPr>
                <w:rStyle w:val="Strong"/>
                <w:rFonts w:ascii="Century Gothic" w:hAnsi="Century Gothic"/>
                <w:color w:val="093C61"/>
                <w:sz w:val="18"/>
                <w:szCs w:val="18"/>
              </w:rPr>
              <w:t>Minor</w:t>
            </w:r>
          </w:p>
        </w:tc>
        <w:tc>
          <w:tcPr>
            <w:tcW w:w="784" w:type="pct"/>
            <w:tcBorders>
              <w:right w:val="double" w:sz="4" w:space="0" w:color="auto"/>
            </w:tcBorders>
            <w:vAlign w:val="center"/>
          </w:tcPr>
          <w:p w14:paraId="324B18EE" w14:textId="77777777" w:rsidR="005C57A9" w:rsidRPr="003D03E9" w:rsidRDefault="005C57A9" w:rsidP="00005F45">
            <w:pPr>
              <w:spacing w:after="0" w:line="240" w:lineRule="auto"/>
              <w:rPr>
                <w:rFonts w:ascii="Century Gothic" w:hAnsi="Century Gothic"/>
                <w:color w:val="093C61"/>
                <w:sz w:val="18"/>
                <w:szCs w:val="18"/>
              </w:rPr>
            </w:pPr>
            <w:r w:rsidRPr="003D03E9">
              <w:rPr>
                <w:rStyle w:val="Strong"/>
                <w:rFonts w:ascii="Century Gothic" w:hAnsi="Century Gothic"/>
                <w:color w:val="093C61"/>
                <w:sz w:val="18"/>
                <w:szCs w:val="18"/>
              </w:rPr>
              <w:t>Insignificant</w:t>
            </w:r>
          </w:p>
        </w:tc>
      </w:tr>
      <w:tr w:rsidR="003D03E9" w:rsidRPr="003D03E9" w14:paraId="7A84E832" w14:textId="77777777" w:rsidTr="00B950EF">
        <w:trPr>
          <w:trHeight w:hRule="exact" w:val="288"/>
        </w:trPr>
        <w:tc>
          <w:tcPr>
            <w:tcW w:w="291" w:type="pct"/>
            <w:vMerge w:val="restart"/>
            <w:tcBorders>
              <w:left w:val="double" w:sz="4" w:space="0" w:color="auto"/>
            </w:tcBorders>
          </w:tcPr>
          <w:p w14:paraId="021E48C2" w14:textId="77777777" w:rsidR="005C57A9" w:rsidRPr="003D03E9" w:rsidRDefault="005C57A9" w:rsidP="00770413">
            <w:pPr>
              <w:spacing w:line="220" w:lineRule="exact"/>
              <w:jc w:val="center"/>
              <w:rPr>
                <w:rStyle w:val="Strong"/>
                <w:rFonts w:ascii="Century Gothic" w:hAnsi="Century Gothic"/>
                <w:color w:val="093C61"/>
                <w:sz w:val="18"/>
                <w:szCs w:val="18"/>
              </w:rPr>
            </w:pPr>
            <w:r w:rsidRPr="003D03E9">
              <w:rPr>
                <w:rStyle w:val="Strong"/>
                <w:rFonts w:ascii="Century Gothic" w:hAnsi="Century Gothic"/>
                <w:color w:val="093C61"/>
                <w:sz w:val="18"/>
                <w:szCs w:val="18"/>
              </w:rPr>
              <w:t>L</w:t>
            </w:r>
          </w:p>
          <w:p w14:paraId="5ED9DA52" w14:textId="77777777" w:rsidR="005C57A9" w:rsidRPr="003D03E9" w:rsidRDefault="005C57A9" w:rsidP="00770413">
            <w:pPr>
              <w:spacing w:line="220" w:lineRule="exact"/>
              <w:jc w:val="center"/>
              <w:rPr>
                <w:rStyle w:val="Strong"/>
                <w:rFonts w:ascii="Century Gothic" w:hAnsi="Century Gothic"/>
                <w:bCs/>
                <w:color w:val="093C61"/>
                <w:sz w:val="18"/>
                <w:szCs w:val="18"/>
              </w:rPr>
            </w:pPr>
            <w:r w:rsidRPr="003D03E9">
              <w:rPr>
                <w:rStyle w:val="Strong"/>
                <w:rFonts w:ascii="Century Gothic" w:hAnsi="Century Gothic"/>
                <w:bCs/>
                <w:color w:val="093C61"/>
                <w:sz w:val="18"/>
                <w:szCs w:val="18"/>
              </w:rPr>
              <w:t>i</w:t>
            </w:r>
          </w:p>
          <w:p w14:paraId="66995D32" w14:textId="77777777" w:rsidR="005C57A9" w:rsidRPr="003D03E9" w:rsidRDefault="005C57A9" w:rsidP="00770413">
            <w:pPr>
              <w:spacing w:line="220" w:lineRule="exact"/>
              <w:jc w:val="center"/>
              <w:rPr>
                <w:rStyle w:val="Strong"/>
                <w:rFonts w:ascii="Century Gothic" w:hAnsi="Century Gothic"/>
                <w:bCs/>
                <w:color w:val="093C61"/>
                <w:sz w:val="18"/>
                <w:szCs w:val="18"/>
              </w:rPr>
            </w:pPr>
            <w:r w:rsidRPr="003D03E9">
              <w:rPr>
                <w:rStyle w:val="Strong"/>
                <w:rFonts w:ascii="Century Gothic" w:hAnsi="Century Gothic"/>
                <w:bCs/>
                <w:color w:val="093C61"/>
                <w:sz w:val="18"/>
                <w:szCs w:val="18"/>
              </w:rPr>
              <w:t>k</w:t>
            </w:r>
          </w:p>
          <w:p w14:paraId="24993D1A" w14:textId="77777777" w:rsidR="005C57A9" w:rsidRPr="003D03E9" w:rsidRDefault="005C57A9" w:rsidP="00770413">
            <w:pPr>
              <w:spacing w:line="220" w:lineRule="exact"/>
              <w:jc w:val="center"/>
              <w:rPr>
                <w:rStyle w:val="Strong"/>
                <w:rFonts w:ascii="Century Gothic" w:hAnsi="Century Gothic"/>
                <w:bCs/>
                <w:color w:val="093C61"/>
                <w:sz w:val="18"/>
                <w:szCs w:val="18"/>
              </w:rPr>
            </w:pPr>
            <w:r w:rsidRPr="003D03E9">
              <w:rPr>
                <w:rStyle w:val="Strong"/>
                <w:rFonts w:ascii="Century Gothic" w:hAnsi="Century Gothic"/>
                <w:bCs/>
                <w:color w:val="093C61"/>
                <w:sz w:val="18"/>
                <w:szCs w:val="18"/>
              </w:rPr>
              <w:t>e</w:t>
            </w:r>
          </w:p>
          <w:p w14:paraId="25C9E48A" w14:textId="77777777" w:rsidR="005C57A9" w:rsidRPr="003D03E9" w:rsidRDefault="005C57A9" w:rsidP="00770413">
            <w:pPr>
              <w:spacing w:line="220" w:lineRule="exact"/>
              <w:jc w:val="center"/>
              <w:rPr>
                <w:rStyle w:val="Strong"/>
                <w:rFonts w:ascii="Century Gothic" w:hAnsi="Century Gothic"/>
                <w:bCs/>
                <w:color w:val="093C61"/>
                <w:sz w:val="18"/>
                <w:szCs w:val="18"/>
              </w:rPr>
            </w:pPr>
            <w:r w:rsidRPr="003D03E9">
              <w:rPr>
                <w:rStyle w:val="Strong"/>
                <w:rFonts w:ascii="Century Gothic" w:hAnsi="Century Gothic"/>
                <w:bCs/>
                <w:color w:val="093C61"/>
                <w:sz w:val="18"/>
                <w:szCs w:val="18"/>
              </w:rPr>
              <w:t>l</w:t>
            </w:r>
          </w:p>
          <w:p w14:paraId="4D5150A8" w14:textId="77777777" w:rsidR="005C57A9" w:rsidRPr="003D03E9" w:rsidRDefault="005C57A9" w:rsidP="00770413">
            <w:pPr>
              <w:spacing w:line="220" w:lineRule="exact"/>
              <w:jc w:val="center"/>
              <w:rPr>
                <w:rStyle w:val="Strong"/>
                <w:rFonts w:ascii="Century Gothic" w:hAnsi="Century Gothic"/>
                <w:bCs/>
                <w:color w:val="093C61"/>
                <w:sz w:val="18"/>
                <w:szCs w:val="18"/>
              </w:rPr>
            </w:pPr>
            <w:r w:rsidRPr="003D03E9">
              <w:rPr>
                <w:rStyle w:val="Strong"/>
                <w:rFonts w:ascii="Century Gothic" w:hAnsi="Century Gothic"/>
                <w:bCs/>
                <w:color w:val="093C61"/>
                <w:sz w:val="18"/>
                <w:szCs w:val="18"/>
              </w:rPr>
              <w:t>i</w:t>
            </w:r>
          </w:p>
          <w:p w14:paraId="439024A8" w14:textId="77777777" w:rsidR="005C57A9" w:rsidRPr="003D03E9" w:rsidRDefault="005C57A9" w:rsidP="00770413">
            <w:pPr>
              <w:spacing w:line="220" w:lineRule="exact"/>
              <w:jc w:val="center"/>
              <w:rPr>
                <w:rStyle w:val="Strong"/>
                <w:rFonts w:ascii="Century Gothic" w:hAnsi="Century Gothic"/>
                <w:bCs/>
                <w:color w:val="093C61"/>
                <w:sz w:val="18"/>
                <w:szCs w:val="18"/>
              </w:rPr>
            </w:pPr>
            <w:r w:rsidRPr="003D03E9">
              <w:rPr>
                <w:rStyle w:val="Strong"/>
                <w:rFonts w:ascii="Century Gothic" w:hAnsi="Century Gothic"/>
                <w:bCs/>
                <w:color w:val="093C61"/>
                <w:sz w:val="18"/>
                <w:szCs w:val="18"/>
              </w:rPr>
              <w:t>h</w:t>
            </w:r>
          </w:p>
          <w:p w14:paraId="0BDB22E4" w14:textId="77777777" w:rsidR="005C57A9" w:rsidRPr="003D03E9" w:rsidRDefault="005C57A9" w:rsidP="00770413">
            <w:pPr>
              <w:spacing w:line="220" w:lineRule="exact"/>
              <w:jc w:val="center"/>
              <w:rPr>
                <w:rStyle w:val="Strong"/>
                <w:rFonts w:ascii="Century Gothic" w:hAnsi="Century Gothic"/>
                <w:bCs/>
                <w:color w:val="093C61"/>
                <w:sz w:val="18"/>
                <w:szCs w:val="18"/>
              </w:rPr>
            </w:pPr>
            <w:r w:rsidRPr="003D03E9">
              <w:rPr>
                <w:rStyle w:val="Strong"/>
                <w:rFonts w:ascii="Century Gothic" w:hAnsi="Century Gothic"/>
                <w:bCs/>
                <w:color w:val="093C61"/>
                <w:sz w:val="18"/>
                <w:szCs w:val="18"/>
              </w:rPr>
              <w:t xml:space="preserve">o </w:t>
            </w:r>
          </w:p>
          <w:p w14:paraId="70D640D8" w14:textId="77777777" w:rsidR="005C57A9" w:rsidRPr="003D03E9" w:rsidRDefault="005C57A9" w:rsidP="00770413">
            <w:pPr>
              <w:spacing w:line="220" w:lineRule="exact"/>
              <w:jc w:val="center"/>
              <w:rPr>
                <w:rStyle w:val="Strong"/>
                <w:rFonts w:ascii="Century Gothic" w:hAnsi="Century Gothic"/>
                <w:bCs/>
                <w:color w:val="093C61"/>
                <w:sz w:val="18"/>
                <w:szCs w:val="18"/>
              </w:rPr>
            </w:pPr>
            <w:r w:rsidRPr="003D03E9">
              <w:rPr>
                <w:rStyle w:val="Strong"/>
                <w:rFonts w:ascii="Century Gothic" w:hAnsi="Century Gothic"/>
                <w:bCs/>
                <w:color w:val="093C61"/>
                <w:sz w:val="18"/>
                <w:szCs w:val="18"/>
              </w:rPr>
              <w:t>o</w:t>
            </w:r>
          </w:p>
          <w:p w14:paraId="66828B43" w14:textId="77777777" w:rsidR="005C57A9" w:rsidRPr="003D03E9" w:rsidRDefault="005C57A9" w:rsidP="00770413">
            <w:pPr>
              <w:spacing w:line="220" w:lineRule="exact"/>
              <w:jc w:val="center"/>
              <w:rPr>
                <w:rStyle w:val="Strong"/>
                <w:rFonts w:ascii="Century Gothic" w:hAnsi="Century Gothic"/>
                <w:bCs/>
                <w:color w:val="093C61"/>
                <w:sz w:val="18"/>
                <w:szCs w:val="18"/>
              </w:rPr>
            </w:pPr>
            <w:r w:rsidRPr="003D03E9">
              <w:rPr>
                <w:rStyle w:val="Strong"/>
                <w:rFonts w:ascii="Century Gothic" w:hAnsi="Century Gothic"/>
                <w:bCs/>
                <w:color w:val="093C61"/>
                <w:sz w:val="18"/>
                <w:szCs w:val="18"/>
              </w:rPr>
              <w:t>d</w:t>
            </w:r>
          </w:p>
          <w:p w14:paraId="39257FA7" w14:textId="77777777" w:rsidR="005C57A9" w:rsidRPr="003D03E9" w:rsidRDefault="005C57A9" w:rsidP="00770413">
            <w:pPr>
              <w:pStyle w:val="BodyText"/>
              <w:jc w:val="center"/>
              <w:rPr>
                <w:rStyle w:val="Strong"/>
                <w:sz w:val="18"/>
                <w:szCs w:val="18"/>
              </w:rPr>
            </w:pPr>
          </w:p>
        </w:tc>
        <w:tc>
          <w:tcPr>
            <w:tcW w:w="738" w:type="pct"/>
            <w:gridSpan w:val="2"/>
            <w:vAlign w:val="center"/>
          </w:tcPr>
          <w:p w14:paraId="6E9EFC3D" w14:textId="77777777" w:rsidR="005C57A9" w:rsidRPr="003D03E9" w:rsidRDefault="005C57A9" w:rsidP="00005F45">
            <w:pPr>
              <w:spacing w:after="0" w:line="240" w:lineRule="auto"/>
              <w:rPr>
                <w:rFonts w:ascii="Century Gothic" w:hAnsi="Century Gothic"/>
                <w:color w:val="093C61"/>
                <w:sz w:val="18"/>
                <w:szCs w:val="18"/>
              </w:rPr>
            </w:pPr>
            <w:r w:rsidRPr="003D03E9">
              <w:rPr>
                <w:rStyle w:val="Strong"/>
                <w:rFonts w:ascii="Century Gothic" w:hAnsi="Century Gothic"/>
                <w:color w:val="093C61"/>
                <w:sz w:val="18"/>
                <w:szCs w:val="18"/>
              </w:rPr>
              <w:t>Almost certain</w:t>
            </w:r>
          </w:p>
        </w:tc>
        <w:tc>
          <w:tcPr>
            <w:tcW w:w="832" w:type="pct"/>
            <w:gridSpan w:val="2"/>
            <w:shd w:val="clear" w:color="auto" w:fill="FF0000"/>
            <w:vAlign w:val="center"/>
          </w:tcPr>
          <w:p w14:paraId="643F9071"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Extreme Risk</w:t>
            </w:r>
          </w:p>
        </w:tc>
        <w:tc>
          <w:tcPr>
            <w:tcW w:w="785" w:type="pct"/>
            <w:shd w:val="clear" w:color="auto" w:fill="FF0000"/>
            <w:vAlign w:val="center"/>
          </w:tcPr>
          <w:p w14:paraId="7595289F"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Extreme Risk</w:t>
            </w:r>
          </w:p>
        </w:tc>
        <w:tc>
          <w:tcPr>
            <w:tcW w:w="785" w:type="pct"/>
            <w:shd w:val="clear" w:color="auto" w:fill="FFC000"/>
            <w:vAlign w:val="center"/>
          </w:tcPr>
          <w:p w14:paraId="76445957"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High Risk</w:t>
            </w:r>
          </w:p>
        </w:tc>
        <w:tc>
          <w:tcPr>
            <w:tcW w:w="785" w:type="pct"/>
            <w:gridSpan w:val="2"/>
            <w:shd w:val="clear" w:color="auto" w:fill="FFFF00"/>
            <w:vAlign w:val="center"/>
          </w:tcPr>
          <w:p w14:paraId="372448EE"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Moderate Risk</w:t>
            </w:r>
          </w:p>
        </w:tc>
        <w:tc>
          <w:tcPr>
            <w:tcW w:w="784" w:type="pct"/>
            <w:tcBorders>
              <w:right w:val="double" w:sz="4" w:space="0" w:color="auto"/>
            </w:tcBorders>
            <w:shd w:val="clear" w:color="auto" w:fill="FFFF00"/>
            <w:vAlign w:val="center"/>
          </w:tcPr>
          <w:p w14:paraId="060EA2B7"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Moderate Risk</w:t>
            </w:r>
          </w:p>
        </w:tc>
      </w:tr>
      <w:tr w:rsidR="003D03E9" w:rsidRPr="003D03E9" w14:paraId="2CD3B194" w14:textId="77777777" w:rsidTr="00B950EF">
        <w:trPr>
          <w:trHeight w:hRule="exact" w:val="288"/>
        </w:trPr>
        <w:tc>
          <w:tcPr>
            <w:tcW w:w="291" w:type="pct"/>
            <w:vMerge/>
            <w:tcBorders>
              <w:left w:val="double" w:sz="4" w:space="0" w:color="auto"/>
            </w:tcBorders>
          </w:tcPr>
          <w:p w14:paraId="57CCBC53" w14:textId="77777777" w:rsidR="005C57A9" w:rsidRPr="003D03E9" w:rsidRDefault="005C57A9" w:rsidP="00770413">
            <w:pPr>
              <w:pStyle w:val="BodyText"/>
              <w:jc w:val="center"/>
              <w:rPr>
                <w:rStyle w:val="Strong"/>
                <w:sz w:val="18"/>
                <w:szCs w:val="18"/>
              </w:rPr>
            </w:pPr>
          </w:p>
        </w:tc>
        <w:tc>
          <w:tcPr>
            <w:tcW w:w="738" w:type="pct"/>
            <w:gridSpan w:val="2"/>
            <w:vAlign w:val="center"/>
          </w:tcPr>
          <w:p w14:paraId="6461A739" w14:textId="77777777" w:rsidR="005C57A9" w:rsidRPr="003D03E9" w:rsidRDefault="005C57A9" w:rsidP="00005F45">
            <w:pPr>
              <w:spacing w:after="0" w:line="240" w:lineRule="auto"/>
              <w:rPr>
                <w:rFonts w:ascii="Century Gothic" w:hAnsi="Century Gothic"/>
                <w:color w:val="093C61"/>
                <w:sz w:val="18"/>
                <w:szCs w:val="18"/>
              </w:rPr>
            </w:pPr>
            <w:r w:rsidRPr="003D03E9">
              <w:rPr>
                <w:rStyle w:val="Strong"/>
                <w:rFonts w:ascii="Century Gothic" w:hAnsi="Century Gothic"/>
                <w:color w:val="093C61"/>
                <w:sz w:val="18"/>
                <w:szCs w:val="18"/>
              </w:rPr>
              <w:t>Likely</w:t>
            </w:r>
          </w:p>
        </w:tc>
        <w:tc>
          <w:tcPr>
            <w:tcW w:w="832" w:type="pct"/>
            <w:gridSpan w:val="2"/>
            <w:shd w:val="clear" w:color="auto" w:fill="FF0000"/>
            <w:vAlign w:val="center"/>
          </w:tcPr>
          <w:p w14:paraId="11592534"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Extreme Risk</w:t>
            </w:r>
          </w:p>
        </w:tc>
        <w:tc>
          <w:tcPr>
            <w:tcW w:w="785" w:type="pct"/>
            <w:shd w:val="clear" w:color="auto" w:fill="FF0000"/>
            <w:vAlign w:val="center"/>
          </w:tcPr>
          <w:p w14:paraId="23F4FA28"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Extreme Risk</w:t>
            </w:r>
          </w:p>
        </w:tc>
        <w:tc>
          <w:tcPr>
            <w:tcW w:w="785" w:type="pct"/>
            <w:tcBorders>
              <w:bottom w:val="single" w:sz="4" w:space="0" w:color="auto"/>
            </w:tcBorders>
            <w:shd w:val="clear" w:color="auto" w:fill="FFC000"/>
            <w:vAlign w:val="center"/>
          </w:tcPr>
          <w:p w14:paraId="082DA833"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High Risk</w:t>
            </w:r>
          </w:p>
        </w:tc>
        <w:tc>
          <w:tcPr>
            <w:tcW w:w="785" w:type="pct"/>
            <w:gridSpan w:val="2"/>
            <w:shd w:val="clear" w:color="auto" w:fill="FFFF00"/>
            <w:vAlign w:val="center"/>
          </w:tcPr>
          <w:p w14:paraId="5A9A73EF"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Moderate Risk</w:t>
            </w:r>
          </w:p>
        </w:tc>
        <w:tc>
          <w:tcPr>
            <w:tcW w:w="784" w:type="pct"/>
            <w:tcBorders>
              <w:right w:val="double" w:sz="4" w:space="0" w:color="auto"/>
            </w:tcBorders>
            <w:shd w:val="clear" w:color="auto" w:fill="00B050"/>
            <w:vAlign w:val="center"/>
          </w:tcPr>
          <w:p w14:paraId="725E75A2"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Low Risk</w:t>
            </w:r>
          </w:p>
        </w:tc>
      </w:tr>
      <w:tr w:rsidR="003D03E9" w:rsidRPr="003D03E9" w14:paraId="4D17C6CE" w14:textId="77777777" w:rsidTr="00B950EF">
        <w:trPr>
          <w:trHeight w:hRule="exact" w:val="288"/>
        </w:trPr>
        <w:tc>
          <w:tcPr>
            <w:tcW w:w="291" w:type="pct"/>
            <w:vMerge/>
            <w:tcBorders>
              <w:left w:val="double" w:sz="4" w:space="0" w:color="auto"/>
            </w:tcBorders>
          </w:tcPr>
          <w:p w14:paraId="505039A1" w14:textId="77777777" w:rsidR="005C57A9" w:rsidRPr="003D03E9" w:rsidRDefault="005C57A9" w:rsidP="00770413">
            <w:pPr>
              <w:pStyle w:val="BodyText"/>
              <w:jc w:val="center"/>
              <w:rPr>
                <w:rStyle w:val="Strong"/>
                <w:sz w:val="18"/>
                <w:szCs w:val="18"/>
              </w:rPr>
            </w:pPr>
          </w:p>
        </w:tc>
        <w:tc>
          <w:tcPr>
            <w:tcW w:w="738" w:type="pct"/>
            <w:gridSpan w:val="2"/>
            <w:vAlign w:val="center"/>
          </w:tcPr>
          <w:p w14:paraId="30BFBE8A" w14:textId="77777777" w:rsidR="005C57A9" w:rsidRPr="003D03E9" w:rsidRDefault="005C57A9" w:rsidP="00005F45">
            <w:pPr>
              <w:spacing w:after="0" w:line="240" w:lineRule="auto"/>
              <w:rPr>
                <w:rFonts w:ascii="Century Gothic" w:hAnsi="Century Gothic"/>
                <w:color w:val="093C61"/>
                <w:sz w:val="18"/>
                <w:szCs w:val="18"/>
              </w:rPr>
            </w:pPr>
            <w:r w:rsidRPr="003D03E9">
              <w:rPr>
                <w:rStyle w:val="Strong"/>
                <w:rFonts w:ascii="Century Gothic" w:hAnsi="Century Gothic"/>
                <w:color w:val="093C61"/>
                <w:sz w:val="18"/>
                <w:szCs w:val="18"/>
              </w:rPr>
              <w:t>Moderate</w:t>
            </w:r>
          </w:p>
        </w:tc>
        <w:tc>
          <w:tcPr>
            <w:tcW w:w="832" w:type="pct"/>
            <w:gridSpan w:val="2"/>
            <w:shd w:val="clear" w:color="auto" w:fill="FF0000"/>
            <w:vAlign w:val="center"/>
          </w:tcPr>
          <w:p w14:paraId="46FD80EF"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Extreme Risk</w:t>
            </w:r>
          </w:p>
        </w:tc>
        <w:tc>
          <w:tcPr>
            <w:tcW w:w="785" w:type="pct"/>
            <w:tcBorders>
              <w:bottom w:val="single" w:sz="4" w:space="0" w:color="auto"/>
            </w:tcBorders>
            <w:shd w:val="clear" w:color="auto" w:fill="FF0000"/>
            <w:vAlign w:val="center"/>
          </w:tcPr>
          <w:p w14:paraId="064831A3"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Extreme Risk</w:t>
            </w:r>
          </w:p>
        </w:tc>
        <w:tc>
          <w:tcPr>
            <w:tcW w:w="785" w:type="pct"/>
            <w:shd w:val="clear" w:color="auto" w:fill="FFFF00"/>
            <w:vAlign w:val="center"/>
          </w:tcPr>
          <w:p w14:paraId="1AA4E168"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Moderate Risk</w:t>
            </w:r>
          </w:p>
        </w:tc>
        <w:tc>
          <w:tcPr>
            <w:tcW w:w="785" w:type="pct"/>
            <w:gridSpan w:val="2"/>
            <w:shd w:val="clear" w:color="auto" w:fill="00B050"/>
            <w:vAlign w:val="center"/>
          </w:tcPr>
          <w:p w14:paraId="4268062F"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Low Risk</w:t>
            </w:r>
          </w:p>
        </w:tc>
        <w:tc>
          <w:tcPr>
            <w:tcW w:w="784" w:type="pct"/>
            <w:tcBorders>
              <w:right w:val="double" w:sz="4" w:space="0" w:color="auto"/>
            </w:tcBorders>
            <w:shd w:val="clear" w:color="auto" w:fill="00B050"/>
            <w:vAlign w:val="center"/>
          </w:tcPr>
          <w:p w14:paraId="2BC203C7"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Low Risk</w:t>
            </w:r>
          </w:p>
        </w:tc>
      </w:tr>
      <w:tr w:rsidR="003D03E9" w:rsidRPr="003D03E9" w14:paraId="153B28E7" w14:textId="77777777" w:rsidTr="00B950EF">
        <w:trPr>
          <w:trHeight w:hRule="exact" w:val="288"/>
        </w:trPr>
        <w:tc>
          <w:tcPr>
            <w:tcW w:w="291" w:type="pct"/>
            <w:vMerge/>
            <w:tcBorders>
              <w:left w:val="double" w:sz="4" w:space="0" w:color="auto"/>
            </w:tcBorders>
          </w:tcPr>
          <w:p w14:paraId="24329AB0" w14:textId="77777777" w:rsidR="005C57A9" w:rsidRPr="003D03E9" w:rsidRDefault="005C57A9" w:rsidP="00770413">
            <w:pPr>
              <w:pStyle w:val="BodyText"/>
              <w:jc w:val="center"/>
              <w:rPr>
                <w:rStyle w:val="Strong"/>
                <w:sz w:val="18"/>
                <w:szCs w:val="18"/>
              </w:rPr>
            </w:pPr>
          </w:p>
        </w:tc>
        <w:tc>
          <w:tcPr>
            <w:tcW w:w="738" w:type="pct"/>
            <w:gridSpan w:val="2"/>
            <w:vAlign w:val="center"/>
          </w:tcPr>
          <w:p w14:paraId="44652136" w14:textId="77777777" w:rsidR="005C57A9" w:rsidRPr="003D03E9" w:rsidRDefault="005C57A9" w:rsidP="00005F45">
            <w:pPr>
              <w:spacing w:after="0" w:line="240" w:lineRule="auto"/>
              <w:rPr>
                <w:rFonts w:ascii="Century Gothic" w:hAnsi="Century Gothic"/>
                <w:color w:val="093C61"/>
                <w:sz w:val="18"/>
                <w:szCs w:val="18"/>
              </w:rPr>
            </w:pPr>
            <w:r w:rsidRPr="003D03E9">
              <w:rPr>
                <w:rStyle w:val="Strong"/>
                <w:rFonts w:ascii="Century Gothic" w:hAnsi="Century Gothic"/>
                <w:color w:val="093C61"/>
                <w:sz w:val="18"/>
                <w:szCs w:val="18"/>
              </w:rPr>
              <w:t>Unlikely</w:t>
            </w:r>
          </w:p>
        </w:tc>
        <w:tc>
          <w:tcPr>
            <w:tcW w:w="832" w:type="pct"/>
            <w:gridSpan w:val="2"/>
            <w:shd w:val="clear" w:color="auto" w:fill="FF0000"/>
            <w:vAlign w:val="center"/>
          </w:tcPr>
          <w:p w14:paraId="76B7F532"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Extreme Risk</w:t>
            </w:r>
          </w:p>
        </w:tc>
        <w:tc>
          <w:tcPr>
            <w:tcW w:w="785" w:type="pct"/>
            <w:shd w:val="clear" w:color="auto" w:fill="FFC000"/>
            <w:vAlign w:val="center"/>
          </w:tcPr>
          <w:p w14:paraId="0A46848A"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High Risk</w:t>
            </w:r>
          </w:p>
        </w:tc>
        <w:tc>
          <w:tcPr>
            <w:tcW w:w="785" w:type="pct"/>
            <w:shd w:val="clear" w:color="auto" w:fill="FFFF00"/>
            <w:vAlign w:val="center"/>
          </w:tcPr>
          <w:p w14:paraId="4E5761E5"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Moderate Risk</w:t>
            </w:r>
          </w:p>
        </w:tc>
        <w:tc>
          <w:tcPr>
            <w:tcW w:w="785" w:type="pct"/>
            <w:gridSpan w:val="2"/>
            <w:shd w:val="clear" w:color="auto" w:fill="00B050"/>
            <w:vAlign w:val="center"/>
          </w:tcPr>
          <w:p w14:paraId="09537E23"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Low Risk</w:t>
            </w:r>
          </w:p>
        </w:tc>
        <w:tc>
          <w:tcPr>
            <w:tcW w:w="784" w:type="pct"/>
            <w:tcBorders>
              <w:right w:val="double" w:sz="4" w:space="0" w:color="auto"/>
            </w:tcBorders>
            <w:shd w:val="clear" w:color="auto" w:fill="00B050"/>
            <w:vAlign w:val="center"/>
          </w:tcPr>
          <w:p w14:paraId="631AC66D"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Low Risk</w:t>
            </w:r>
          </w:p>
        </w:tc>
      </w:tr>
      <w:tr w:rsidR="003D03E9" w:rsidRPr="003D03E9" w14:paraId="04841EEF" w14:textId="77777777" w:rsidTr="00B950EF">
        <w:trPr>
          <w:trHeight w:hRule="exact" w:val="288"/>
        </w:trPr>
        <w:tc>
          <w:tcPr>
            <w:tcW w:w="291" w:type="pct"/>
            <w:vMerge/>
            <w:tcBorders>
              <w:left w:val="double" w:sz="4" w:space="0" w:color="auto"/>
              <w:bottom w:val="double" w:sz="4" w:space="0" w:color="auto"/>
            </w:tcBorders>
          </w:tcPr>
          <w:p w14:paraId="199CEF93" w14:textId="77777777" w:rsidR="005C57A9" w:rsidRPr="003D03E9" w:rsidRDefault="005C57A9" w:rsidP="00770413">
            <w:pPr>
              <w:pStyle w:val="BodyText"/>
              <w:jc w:val="center"/>
              <w:rPr>
                <w:rStyle w:val="Strong"/>
                <w:sz w:val="18"/>
                <w:szCs w:val="18"/>
              </w:rPr>
            </w:pPr>
          </w:p>
        </w:tc>
        <w:tc>
          <w:tcPr>
            <w:tcW w:w="738" w:type="pct"/>
            <w:gridSpan w:val="2"/>
            <w:tcBorders>
              <w:bottom w:val="double" w:sz="4" w:space="0" w:color="auto"/>
            </w:tcBorders>
            <w:vAlign w:val="center"/>
          </w:tcPr>
          <w:p w14:paraId="349FA315" w14:textId="77777777" w:rsidR="005C57A9" w:rsidRPr="003D03E9" w:rsidRDefault="005C57A9" w:rsidP="00005F45">
            <w:pPr>
              <w:spacing w:after="0" w:line="240" w:lineRule="auto"/>
              <w:rPr>
                <w:rFonts w:ascii="Century Gothic" w:hAnsi="Century Gothic"/>
                <w:color w:val="093C61"/>
                <w:sz w:val="18"/>
                <w:szCs w:val="18"/>
              </w:rPr>
            </w:pPr>
            <w:r w:rsidRPr="003D03E9">
              <w:rPr>
                <w:rStyle w:val="Strong"/>
                <w:rFonts w:ascii="Century Gothic" w:hAnsi="Century Gothic"/>
                <w:color w:val="093C61"/>
                <w:sz w:val="18"/>
                <w:szCs w:val="18"/>
              </w:rPr>
              <w:t>Rare</w:t>
            </w:r>
          </w:p>
        </w:tc>
        <w:tc>
          <w:tcPr>
            <w:tcW w:w="832" w:type="pct"/>
            <w:gridSpan w:val="2"/>
            <w:tcBorders>
              <w:bottom w:val="double" w:sz="4" w:space="0" w:color="auto"/>
            </w:tcBorders>
            <w:shd w:val="clear" w:color="auto" w:fill="FFC000"/>
            <w:vAlign w:val="center"/>
          </w:tcPr>
          <w:p w14:paraId="6B403DCF"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High Risk</w:t>
            </w:r>
          </w:p>
        </w:tc>
        <w:tc>
          <w:tcPr>
            <w:tcW w:w="785" w:type="pct"/>
            <w:tcBorders>
              <w:bottom w:val="double" w:sz="4" w:space="0" w:color="auto"/>
            </w:tcBorders>
            <w:shd w:val="clear" w:color="auto" w:fill="FFC000"/>
            <w:vAlign w:val="center"/>
          </w:tcPr>
          <w:p w14:paraId="1A901E98"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High Risk</w:t>
            </w:r>
          </w:p>
        </w:tc>
        <w:tc>
          <w:tcPr>
            <w:tcW w:w="785" w:type="pct"/>
            <w:tcBorders>
              <w:bottom w:val="double" w:sz="4" w:space="0" w:color="auto"/>
            </w:tcBorders>
            <w:shd w:val="clear" w:color="auto" w:fill="FFFF00"/>
            <w:vAlign w:val="center"/>
          </w:tcPr>
          <w:p w14:paraId="25F27261"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Moderate Risk</w:t>
            </w:r>
          </w:p>
        </w:tc>
        <w:tc>
          <w:tcPr>
            <w:tcW w:w="785" w:type="pct"/>
            <w:gridSpan w:val="2"/>
            <w:tcBorders>
              <w:bottom w:val="double" w:sz="4" w:space="0" w:color="auto"/>
            </w:tcBorders>
            <w:shd w:val="clear" w:color="auto" w:fill="00B050"/>
            <w:vAlign w:val="center"/>
          </w:tcPr>
          <w:p w14:paraId="611ABFD0"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Low Risk</w:t>
            </w:r>
          </w:p>
        </w:tc>
        <w:tc>
          <w:tcPr>
            <w:tcW w:w="784" w:type="pct"/>
            <w:tcBorders>
              <w:bottom w:val="double" w:sz="4" w:space="0" w:color="auto"/>
              <w:right w:val="double" w:sz="4" w:space="0" w:color="auto"/>
            </w:tcBorders>
            <w:shd w:val="clear" w:color="auto" w:fill="00B050"/>
            <w:vAlign w:val="center"/>
          </w:tcPr>
          <w:p w14:paraId="5A3D80D4"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Low Risk</w:t>
            </w:r>
          </w:p>
        </w:tc>
      </w:tr>
      <w:tr w:rsidR="003D03E9" w:rsidRPr="003D03E9" w14:paraId="2703DFB7" w14:textId="77777777" w:rsidTr="005C57A9">
        <w:trPr>
          <w:trHeight w:hRule="exact" w:val="113"/>
        </w:trPr>
        <w:tc>
          <w:tcPr>
            <w:tcW w:w="5000" w:type="pct"/>
            <w:gridSpan w:val="10"/>
            <w:tcBorders>
              <w:top w:val="double" w:sz="4" w:space="0" w:color="auto"/>
              <w:left w:val="nil"/>
              <w:bottom w:val="double" w:sz="4" w:space="0" w:color="auto"/>
              <w:right w:val="nil"/>
            </w:tcBorders>
          </w:tcPr>
          <w:p w14:paraId="5BA3691A" w14:textId="77777777" w:rsidR="005C57A9" w:rsidRPr="003D03E9" w:rsidRDefault="005C57A9" w:rsidP="00770413">
            <w:pPr>
              <w:pStyle w:val="BodyText"/>
              <w:jc w:val="center"/>
              <w:rPr>
                <w:rStyle w:val="Strong"/>
                <w:sz w:val="18"/>
                <w:szCs w:val="18"/>
              </w:rPr>
            </w:pPr>
          </w:p>
        </w:tc>
      </w:tr>
      <w:tr w:rsidR="003D03E9" w:rsidRPr="003D03E9" w14:paraId="501C73DC" w14:textId="77777777" w:rsidTr="005C57A9">
        <w:trPr>
          <w:trHeight w:hRule="exact" w:val="340"/>
        </w:trPr>
        <w:tc>
          <w:tcPr>
            <w:tcW w:w="5000" w:type="pct"/>
            <w:gridSpan w:val="10"/>
            <w:tcBorders>
              <w:top w:val="double" w:sz="4" w:space="0" w:color="auto"/>
              <w:left w:val="double" w:sz="4" w:space="0" w:color="auto"/>
              <w:right w:val="double" w:sz="4" w:space="0" w:color="auto"/>
            </w:tcBorders>
            <w:shd w:val="clear" w:color="auto" w:fill="CCCCCC"/>
            <w:vAlign w:val="center"/>
          </w:tcPr>
          <w:p w14:paraId="5AAA3E14" w14:textId="77777777" w:rsidR="005C57A9" w:rsidRPr="003D03E9" w:rsidRDefault="005C57A9" w:rsidP="00770413">
            <w:pPr>
              <w:jc w:val="center"/>
              <w:rPr>
                <w:rFonts w:ascii="Century Gothic" w:hAnsi="Century Gothic"/>
                <w:b/>
                <w:color w:val="093C61"/>
                <w:sz w:val="18"/>
                <w:szCs w:val="18"/>
              </w:rPr>
            </w:pPr>
            <w:r w:rsidRPr="003D03E9">
              <w:rPr>
                <w:rFonts w:ascii="Century Gothic" w:hAnsi="Century Gothic"/>
                <w:b/>
                <w:color w:val="093C61"/>
                <w:sz w:val="18"/>
                <w:szCs w:val="18"/>
              </w:rPr>
              <w:t>Consequence Definitions</w:t>
            </w:r>
          </w:p>
        </w:tc>
      </w:tr>
      <w:tr w:rsidR="003D03E9" w:rsidRPr="003D03E9" w14:paraId="49DBF772" w14:textId="77777777" w:rsidTr="00005F45">
        <w:trPr>
          <w:trHeight w:val="288"/>
        </w:trPr>
        <w:tc>
          <w:tcPr>
            <w:tcW w:w="540" w:type="pct"/>
            <w:gridSpan w:val="2"/>
            <w:tcBorders>
              <w:left w:val="double" w:sz="4" w:space="0" w:color="auto"/>
            </w:tcBorders>
            <w:tcMar>
              <w:left w:w="57" w:type="dxa"/>
              <w:right w:w="28" w:type="dxa"/>
            </w:tcMar>
          </w:tcPr>
          <w:p w14:paraId="6E959CA8" w14:textId="77777777" w:rsidR="005C57A9" w:rsidRPr="003D03E9" w:rsidRDefault="005C57A9" w:rsidP="00005F45">
            <w:pPr>
              <w:spacing w:after="0" w:line="240" w:lineRule="auto"/>
              <w:rPr>
                <w:rStyle w:val="Strong"/>
                <w:rFonts w:ascii="Century Gothic" w:hAnsi="Century Gothic"/>
                <w:color w:val="093C61"/>
                <w:sz w:val="18"/>
                <w:szCs w:val="18"/>
              </w:rPr>
            </w:pPr>
            <w:r w:rsidRPr="003D03E9">
              <w:rPr>
                <w:rFonts w:ascii="Century Gothic" w:hAnsi="Century Gothic"/>
                <w:color w:val="093C61"/>
                <w:sz w:val="18"/>
                <w:szCs w:val="18"/>
              </w:rPr>
              <w:t>Catastrophic</w:t>
            </w:r>
          </w:p>
        </w:tc>
        <w:tc>
          <w:tcPr>
            <w:tcW w:w="4460" w:type="pct"/>
            <w:gridSpan w:val="8"/>
            <w:tcBorders>
              <w:right w:val="double" w:sz="4" w:space="0" w:color="auto"/>
            </w:tcBorders>
          </w:tcPr>
          <w:p w14:paraId="7CA7BBC9" w14:textId="102B6B15" w:rsidR="005C57A9" w:rsidRPr="003D03E9" w:rsidRDefault="005C57A9" w:rsidP="003D03E9">
            <w:pPr>
              <w:numPr>
                <w:ilvl w:val="0"/>
                <w:numId w:val="1"/>
              </w:numPr>
              <w:tabs>
                <w:tab w:val="clear" w:pos="360"/>
                <w:tab w:val="num" w:pos="423"/>
                <w:tab w:val="center" w:pos="4153"/>
                <w:tab w:val="right" w:pos="8306"/>
              </w:tabs>
              <w:spacing w:after="0" w:line="240" w:lineRule="auto"/>
              <w:ind w:left="423"/>
              <w:rPr>
                <w:color w:val="093C61"/>
                <w:sz w:val="20"/>
              </w:rPr>
            </w:pPr>
            <w:r w:rsidRPr="003D03E9">
              <w:rPr>
                <w:rFonts w:ascii="Century Gothic" w:hAnsi="Century Gothic"/>
                <w:color w:val="093C61"/>
                <w:sz w:val="20"/>
              </w:rPr>
              <w:t>Deaths, Permanent Disability / Widespread irreparable Environmental Damage / Total Business failure</w:t>
            </w:r>
          </w:p>
        </w:tc>
      </w:tr>
      <w:tr w:rsidR="003D03E9" w:rsidRPr="003D03E9" w14:paraId="1B3836F7" w14:textId="77777777" w:rsidTr="00005F45">
        <w:trPr>
          <w:trHeight w:val="288"/>
        </w:trPr>
        <w:tc>
          <w:tcPr>
            <w:tcW w:w="540" w:type="pct"/>
            <w:gridSpan w:val="2"/>
            <w:tcBorders>
              <w:left w:val="double" w:sz="4" w:space="0" w:color="auto"/>
            </w:tcBorders>
            <w:tcMar>
              <w:left w:w="57" w:type="dxa"/>
              <w:right w:w="28" w:type="dxa"/>
            </w:tcMar>
          </w:tcPr>
          <w:p w14:paraId="16B099C6" w14:textId="77777777" w:rsidR="005C57A9" w:rsidRPr="003D03E9" w:rsidRDefault="005C57A9" w:rsidP="00005F45">
            <w:pPr>
              <w:spacing w:after="0" w:line="240" w:lineRule="auto"/>
              <w:rPr>
                <w:rStyle w:val="Strong"/>
                <w:rFonts w:ascii="Century Gothic" w:hAnsi="Century Gothic"/>
                <w:color w:val="093C61"/>
                <w:sz w:val="18"/>
                <w:szCs w:val="18"/>
              </w:rPr>
            </w:pPr>
            <w:r w:rsidRPr="003D03E9">
              <w:rPr>
                <w:rFonts w:ascii="Century Gothic" w:hAnsi="Century Gothic"/>
                <w:color w:val="093C61"/>
                <w:sz w:val="18"/>
                <w:szCs w:val="18"/>
              </w:rPr>
              <w:t>Major</w:t>
            </w:r>
          </w:p>
        </w:tc>
        <w:tc>
          <w:tcPr>
            <w:tcW w:w="4460" w:type="pct"/>
            <w:gridSpan w:val="8"/>
            <w:tcBorders>
              <w:right w:val="double" w:sz="4" w:space="0" w:color="auto"/>
            </w:tcBorders>
            <w:vAlign w:val="center"/>
          </w:tcPr>
          <w:p w14:paraId="1007EDBD" w14:textId="5D52CA2C" w:rsidR="005C57A9" w:rsidRPr="003D03E9" w:rsidRDefault="005C57A9" w:rsidP="003D03E9">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rPr>
            </w:pPr>
            <w:r w:rsidRPr="003D03E9">
              <w:rPr>
                <w:rFonts w:ascii="Century Gothic" w:hAnsi="Century Gothic"/>
                <w:color w:val="093C61"/>
                <w:sz w:val="20"/>
              </w:rPr>
              <w:t>Extensive injuries, Injury requiring hospitalisation, Multiple medical visits / Localised irreparable Environmental damage / Major ongoing cost to Business</w:t>
            </w:r>
          </w:p>
        </w:tc>
      </w:tr>
      <w:tr w:rsidR="003D03E9" w:rsidRPr="003D03E9" w14:paraId="1D3DCFC4" w14:textId="77777777" w:rsidTr="00005F45">
        <w:trPr>
          <w:trHeight w:val="288"/>
        </w:trPr>
        <w:tc>
          <w:tcPr>
            <w:tcW w:w="540" w:type="pct"/>
            <w:gridSpan w:val="2"/>
            <w:tcBorders>
              <w:left w:val="double" w:sz="4" w:space="0" w:color="auto"/>
            </w:tcBorders>
            <w:tcMar>
              <w:left w:w="57" w:type="dxa"/>
              <w:right w:w="28" w:type="dxa"/>
            </w:tcMar>
          </w:tcPr>
          <w:p w14:paraId="56A16A43" w14:textId="77777777" w:rsidR="005C57A9" w:rsidRPr="003D03E9" w:rsidRDefault="005C57A9" w:rsidP="00005F45">
            <w:pPr>
              <w:spacing w:after="0" w:line="240" w:lineRule="auto"/>
              <w:rPr>
                <w:rStyle w:val="Strong"/>
                <w:rFonts w:ascii="Century Gothic" w:hAnsi="Century Gothic"/>
                <w:color w:val="093C61"/>
                <w:sz w:val="18"/>
                <w:szCs w:val="18"/>
              </w:rPr>
            </w:pPr>
            <w:r w:rsidRPr="003D03E9">
              <w:rPr>
                <w:rFonts w:ascii="Century Gothic" w:hAnsi="Century Gothic"/>
                <w:color w:val="093C61"/>
                <w:sz w:val="18"/>
                <w:szCs w:val="18"/>
              </w:rPr>
              <w:t>Moderate</w:t>
            </w:r>
          </w:p>
        </w:tc>
        <w:tc>
          <w:tcPr>
            <w:tcW w:w="4460" w:type="pct"/>
            <w:gridSpan w:val="8"/>
            <w:tcBorders>
              <w:right w:val="double" w:sz="4" w:space="0" w:color="auto"/>
            </w:tcBorders>
            <w:vAlign w:val="center"/>
          </w:tcPr>
          <w:p w14:paraId="09765F97" w14:textId="702D8B6C" w:rsidR="005C57A9" w:rsidRPr="003D03E9" w:rsidRDefault="005C57A9" w:rsidP="003D03E9">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rPr>
            </w:pPr>
            <w:r w:rsidRPr="003D03E9">
              <w:rPr>
                <w:rFonts w:ascii="Century Gothic" w:hAnsi="Century Gothic"/>
                <w:color w:val="093C61"/>
                <w:sz w:val="20"/>
              </w:rPr>
              <w:t>Medical treatment required / Moderate repairable Environmental damage / Moderate “one off” cost to Business</w:t>
            </w:r>
          </w:p>
        </w:tc>
      </w:tr>
      <w:tr w:rsidR="003D03E9" w:rsidRPr="003D03E9" w14:paraId="629033C7" w14:textId="77777777" w:rsidTr="00005F45">
        <w:trPr>
          <w:trHeight w:val="288"/>
        </w:trPr>
        <w:tc>
          <w:tcPr>
            <w:tcW w:w="540" w:type="pct"/>
            <w:gridSpan w:val="2"/>
            <w:tcBorders>
              <w:left w:val="double" w:sz="4" w:space="0" w:color="auto"/>
            </w:tcBorders>
            <w:tcMar>
              <w:left w:w="57" w:type="dxa"/>
              <w:right w:w="28" w:type="dxa"/>
            </w:tcMar>
            <w:vAlign w:val="center"/>
          </w:tcPr>
          <w:p w14:paraId="6758569C"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Minor</w:t>
            </w:r>
          </w:p>
        </w:tc>
        <w:tc>
          <w:tcPr>
            <w:tcW w:w="4460" w:type="pct"/>
            <w:gridSpan w:val="8"/>
            <w:tcBorders>
              <w:right w:val="double" w:sz="4" w:space="0" w:color="auto"/>
            </w:tcBorders>
            <w:vAlign w:val="center"/>
          </w:tcPr>
          <w:p w14:paraId="42FF98A8" w14:textId="32AE0974" w:rsidR="005C57A9" w:rsidRPr="003D03E9" w:rsidRDefault="005C57A9" w:rsidP="003D03E9">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rPr>
            </w:pPr>
            <w:r w:rsidRPr="003D03E9">
              <w:rPr>
                <w:rFonts w:ascii="Century Gothic" w:hAnsi="Century Gothic"/>
                <w:color w:val="093C61"/>
                <w:sz w:val="20"/>
              </w:rPr>
              <w:t>First Aid treatment required / Minor repairable Environmental Damage / Minor “one off” cost to Business</w:t>
            </w:r>
          </w:p>
        </w:tc>
      </w:tr>
      <w:tr w:rsidR="003D03E9" w:rsidRPr="003D03E9" w14:paraId="51CB4FF2" w14:textId="77777777" w:rsidTr="00005F45">
        <w:trPr>
          <w:trHeight w:val="288"/>
        </w:trPr>
        <w:tc>
          <w:tcPr>
            <w:tcW w:w="540" w:type="pct"/>
            <w:gridSpan w:val="2"/>
            <w:tcBorders>
              <w:left w:val="double" w:sz="4" w:space="0" w:color="auto"/>
              <w:bottom w:val="double" w:sz="4" w:space="0" w:color="auto"/>
            </w:tcBorders>
            <w:tcMar>
              <w:left w:w="57" w:type="dxa"/>
              <w:right w:w="28" w:type="dxa"/>
            </w:tcMar>
            <w:vAlign w:val="center"/>
          </w:tcPr>
          <w:p w14:paraId="511F55D3"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Insignificant</w:t>
            </w:r>
          </w:p>
        </w:tc>
        <w:tc>
          <w:tcPr>
            <w:tcW w:w="4460" w:type="pct"/>
            <w:gridSpan w:val="8"/>
            <w:tcBorders>
              <w:bottom w:val="double" w:sz="4" w:space="0" w:color="auto"/>
              <w:right w:val="double" w:sz="4" w:space="0" w:color="auto"/>
            </w:tcBorders>
            <w:vAlign w:val="center"/>
          </w:tcPr>
          <w:p w14:paraId="3A2C5525" w14:textId="6C9978A0" w:rsidR="005C57A9" w:rsidRPr="003D03E9" w:rsidRDefault="005C57A9" w:rsidP="003D03E9">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rPr>
            </w:pPr>
            <w:r w:rsidRPr="003D03E9">
              <w:rPr>
                <w:rFonts w:ascii="Century Gothic" w:hAnsi="Century Gothic"/>
                <w:color w:val="093C61"/>
                <w:sz w:val="20"/>
              </w:rPr>
              <w:t>No First Aid required / No Environmental Damage / No cost to Business</w:t>
            </w:r>
          </w:p>
        </w:tc>
      </w:tr>
      <w:tr w:rsidR="003D03E9" w:rsidRPr="003D03E9" w14:paraId="0A853F4E" w14:textId="77777777" w:rsidTr="00B950EF">
        <w:trPr>
          <w:gridBefore w:val="3"/>
          <w:gridAfter w:val="2"/>
          <w:wBefore w:w="1029" w:type="pct"/>
          <w:wAfter w:w="1031" w:type="pct"/>
          <w:trHeight w:hRule="exact" w:val="113"/>
        </w:trPr>
        <w:tc>
          <w:tcPr>
            <w:tcW w:w="2940" w:type="pct"/>
            <w:gridSpan w:val="5"/>
            <w:tcBorders>
              <w:top w:val="double" w:sz="4" w:space="0" w:color="auto"/>
              <w:left w:val="nil"/>
              <w:bottom w:val="double" w:sz="4" w:space="0" w:color="auto"/>
              <w:right w:val="nil"/>
            </w:tcBorders>
            <w:tcMar>
              <w:left w:w="57" w:type="dxa"/>
              <w:right w:w="28" w:type="dxa"/>
            </w:tcMar>
          </w:tcPr>
          <w:p w14:paraId="7FC6D924" w14:textId="77777777" w:rsidR="005C57A9" w:rsidRPr="003D03E9" w:rsidRDefault="005C57A9" w:rsidP="00770413">
            <w:pPr>
              <w:pStyle w:val="BodyText"/>
              <w:jc w:val="center"/>
              <w:rPr>
                <w:rStyle w:val="Strong"/>
                <w:sz w:val="18"/>
                <w:szCs w:val="18"/>
              </w:rPr>
            </w:pPr>
          </w:p>
        </w:tc>
      </w:tr>
      <w:tr w:rsidR="003D03E9" w:rsidRPr="003D03E9" w14:paraId="34A1EDD2" w14:textId="77777777" w:rsidTr="00B950EF">
        <w:trPr>
          <w:gridBefore w:val="3"/>
          <w:gridAfter w:val="2"/>
          <w:wBefore w:w="1029" w:type="pct"/>
          <w:wAfter w:w="1031" w:type="pct"/>
          <w:trHeight w:hRule="exact" w:val="340"/>
        </w:trPr>
        <w:tc>
          <w:tcPr>
            <w:tcW w:w="2940" w:type="pct"/>
            <w:gridSpan w:val="5"/>
            <w:tcBorders>
              <w:top w:val="double" w:sz="4" w:space="0" w:color="auto"/>
              <w:left w:val="double" w:sz="4" w:space="0" w:color="auto"/>
              <w:right w:val="double" w:sz="4" w:space="0" w:color="auto"/>
            </w:tcBorders>
            <w:shd w:val="clear" w:color="auto" w:fill="CCCCCC"/>
            <w:tcMar>
              <w:left w:w="57" w:type="dxa"/>
              <w:right w:w="28" w:type="dxa"/>
            </w:tcMar>
            <w:vAlign w:val="center"/>
          </w:tcPr>
          <w:p w14:paraId="34DA4550" w14:textId="77777777" w:rsidR="005C57A9" w:rsidRPr="003D03E9" w:rsidRDefault="005C57A9" w:rsidP="00770413">
            <w:pPr>
              <w:jc w:val="center"/>
              <w:rPr>
                <w:rStyle w:val="Strong"/>
                <w:rFonts w:ascii="Century Gothic" w:hAnsi="Century Gothic"/>
                <w:b w:val="0"/>
                <w:color w:val="093C61"/>
                <w:sz w:val="18"/>
                <w:szCs w:val="18"/>
              </w:rPr>
            </w:pPr>
            <w:r w:rsidRPr="003D03E9">
              <w:rPr>
                <w:rFonts w:ascii="Century Gothic" w:hAnsi="Century Gothic"/>
                <w:b/>
                <w:color w:val="093C61"/>
                <w:sz w:val="18"/>
                <w:szCs w:val="18"/>
              </w:rPr>
              <w:t>Likelihood Definitions</w:t>
            </w:r>
          </w:p>
        </w:tc>
      </w:tr>
      <w:tr w:rsidR="003D03E9" w:rsidRPr="003D03E9" w14:paraId="5674FB21" w14:textId="77777777" w:rsidTr="00B950EF">
        <w:trPr>
          <w:gridBefore w:val="3"/>
          <w:gridAfter w:val="2"/>
          <w:wBefore w:w="1029" w:type="pct"/>
          <w:wAfter w:w="1031" w:type="pct"/>
          <w:trHeight w:val="288"/>
        </w:trPr>
        <w:tc>
          <w:tcPr>
            <w:tcW w:w="628" w:type="pct"/>
            <w:tcBorders>
              <w:left w:val="double" w:sz="4" w:space="0" w:color="auto"/>
            </w:tcBorders>
            <w:tcMar>
              <w:left w:w="57" w:type="dxa"/>
              <w:right w:w="28" w:type="dxa"/>
            </w:tcMar>
            <w:vAlign w:val="center"/>
          </w:tcPr>
          <w:p w14:paraId="432D7060"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Almost Certain</w:t>
            </w:r>
          </w:p>
        </w:tc>
        <w:tc>
          <w:tcPr>
            <w:tcW w:w="2312" w:type="pct"/>
            <w:gridSpan w:val="4"/>
            <w:tcBorders>
              <w:right w:val="double" w:sz="4" w:space="0" w:color="auto"/>
            </w:tcBorders>
            <w:vAlign w:val="center"/>
          </w:tcPr>
          <w:p w14:paraId="413CD99C" w14:textId="4D44B5FD" w:rsidR="005C57A9" w:rsidRPr="003D03E9" w:rsidRDefault="005C57A9" w:rsidP="003D03E9">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rPr>
            </w:pPr>
            <w:r w:rsidRPr="003D03E9">
              <w:rPr>
                <w:rFonts w:ascii="Century Gothic" w:hAnsi="Century Gothic"/>
                <w:color w:val="093C61"/>
                <w:sz w:val="20"/>
              </w:rPr>
              <w:t>Is expected to occur in most circumstances</w:t>
            </w:r>
          </w:p>
        </w:tc>
      </w:tr>
      <w:tr w:rsidR="003D03E9" w:rsidRPr="003D03E9" w14:paraId="6678AA01" w14:textId="77777777" w:rsidTr="00B950EF">
        <w:trPr>
          <w:gridBefore w:val="3"/>
          <w:gridAfter w:val="2"/>
          <w:wBefore w:w="1029" w:type="pct"/>
          <w:wAfter w:w="1031" w:type="pct"/>
          <w:trHeight w:val="288"/>
        </w:trPr>
        <w:tc>
          <w:tcPr>
            <w:tcW w:w="628" w:type="pct"/>
            <w:tcBorders>
              <w:left w:val="double" w:sz="4" w:space="0" w:color="auto"/>
            </w:tcBorders>
            <w:tcMar>
              <w:left w:w="57" w:type="dxa"/>
              <w:right w:w="28" w:type="dxa"/>
            </w:tcMar>
            <w:vAlign w:val="center"/>
          </w:tcPr>
          <w:p w14:paraId="60D30970"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Likely</w:t>
            </w:r>
          </w:p>
        </w:tc>
        <w:tc>
          <w:tcPr>
            <w:tcW w:w="2312" w:type="pct"/>
            <w:gridSpan w:val="4"/>
            <w:tcBorders>
              <w:right w:val="double" w:sz="4" w:space="0" w:color="auto"/>
            </w:tcBorders>
            <w:vAlign w:val="center"/>
          </w:tcPr>
          <w:p w14:paraId="1B1DEF79" w14:textId="6A222D0E" w:rsidR="005C57A9" w:rsidRPr="003D03E9" w:rsidRDefault="005C57A9" w:rsidP="003D03E9">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rPr>
            </w:pPr>
            <w:r w:rsidRPr="003D03E9">
              <w:rPr>
                <w:rFonts w:ascii="Century Gothic" w:hAnsi="Century Gothic"/>
                <w:color w:val="093C61"/>
                <w:sz w:val="20"/>
              </w:rPr>
              <w:t>Will probably occur in most circumstances</w:t>
            </w:r>
          </w:p>
        </w:tc>
      </w:tr>
      <w:tr w:rsidR="003D03E9" w:rsidRPr="003D03E9" w14:paraId="66DED206" w14:textId="77777777" w:rsidTr="00B950EF">
        <w:trPr>
          <w:gridBefore w:val="3"/>
          <w:gridAfter w:val="2"/>
          <w:wBefore w:w="1029" w:type="pct"/>
          <w:wAfter w:w="1031" w:type="pct"/>
          <w:trHeight w:val="288"/>
        </w:trPr>
        <w:tc>
          <w:tcPr>
            <w:tcW w:w="628" w:type="pct"/>
            <w:tcBorders>
              <w:left w:val="double" w:sz="4" w:space="0" w:color="auto"/>
            </w:tcBorders>
            <w:tcMar>
              <w:left w:w="57" w:type="dxa"/>
              <w:right w:w="28" w:type="dxa"/>
            </w:tcMar>
            <w:vAlign w:val="center"/>
          </w:tcPr>
          <w:p w14:paraId="3E1ED948"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Moderate</w:t>
            </w:r>
          </w:p>
        </w:tc>
        <w:tc>
          <w:tcPr>
            <w:tcW w:w="2312" w:type="pct"/>
            <w:gridSpan w:val="4"/>
            <w:tcBorders>
              <w:right w:val="double" w:sz="4" w:space="0" w:color="auto"/>
            </w:tcBorders>
            <w:vAlign w:val="center"/>
          </w:tcPr>
          <w:p w14:paraId="40826EBB" w14:textId="69C60A88" w:rsidR="005C57A9" w:rsidRPr="003D03E9" w:rsidRDefault="005C57A9" w:rsidP="003D03E9">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rPr>
            </w:pPr>
            <w:r w:rsidRPr="003D03E9">
              <w:rPr>
                <w:rFonts w:ascii="Century Gothic" w:hAnsi="Century Gothic"/>
                <w:color w:val="093C61"/>
                <w:sz w:val="20"/>
              </w:rPr>
              <w:t>Likely to occur at some time</w:t>
            </w:r>
          </w:p>
        </w:tc>
      </w:tr>
      <w:tr w:rsidR="003D03E9" w:rsidRPr="003D03E9" w14:paraId="44D46E54" w14:textId="77777777" w:rsidTr="00B950EF">
        <w:trPr>
          <w:gridBefore w:val="3"/>
          <w:gridAfter w:val="2"/>
          <w:wBefore w:w="1029" w:type="pct"/>
          <w:wAfter w:w="1031" w:type="pct"/>
          <w:trHeight w:val="288"/>
        </w:trPr>
        <w:tc>
          <w:tcPr>
            <w:tcW w:w="628" w:type="pct"/>
            <w:tcBorders>
              <w:left w:val="double" w:sz="4" w:space="0" w:color="auto"/>
            </w:tcBorders>
            <w:tcMar>
              <w:left w:w="57" w:type="dxa"/>
              <w:right w:w="28" w:type="dxa"/>
            </w:tcMar>
            <w:vAlign w:val="center"/>
          </w:tcPr>
          <w:p w14:paraId="0D2C2512"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Unlikely</w:t>
            </w:r>
          </w:p>
        </w:tc>
        <w:tc>
          <w:tcPr>
            <w:tcW w:w="2312" w:type="pct"/>
            <w:gridSpan w:val="4"/>
            <w:tcBorders>
              <w:right w:val="double" w:sz="4" w:space="0" w:color="auto"/>
            </w:tcBorders>
            <w:vAlign w:val="center"/>
          </w:tcPr>
          <w:p w14:paraId="7196E4CD" w14:textId="2E7BC615" w:rsidR="005C57A9" w:rsidRPr="003D03E9" w:rsidRDefault="005C57A9" w:rsidP="003D03E9">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rPr>
            </w:pPr>
            <w:r w:rsidRPr="003D03E9">
              <w:rPr>
                <w:rFonts w:ascii="Century Gothic" w:hAnsi="Century Gothic"/>
                <w:color w:val="093C61"/>
                <w:sz w:val="20"/>
              </w:rPr>
              <w:t>Might occur at some time</w:t>
            </w:r>
          </w:p>
        </w:tc>
      </w:tr>
      <w:tr w:rsidR="003D03E9" w:rsidRPr="003D03E9" w14:paraId="6FA414A3" w14:textId="77777777" w:rsidTr="00B950EF">
        <w:trPr>
          <w:gridBefore w:val="3"/>
          <w:gridAfter w:val="2"/>
          <w:wBefore w:w="1029" w:type="pct"/>
          <w:wAfter w:w="1031" w:type="pct"/>
          <w:trHeight w:val="288"/>
        </w:trPr>
        <w:tc>
          <w:tcPr>
            <w:tcW w:w="628" w:type="pct"/>
            <w:tcBorders>
              <w:left w:val="double" w:sz="4" w:space="0" w:color="auto"/>
              <w:bottom w:val="double" w:sz="4" w:space="0" w:color="auto"/>
            </w:tcBorders>
            <w:tcMar>
              <w:left w:w="57" w:type="dxa"/>
              <w:right w:w="28" w:type="dxa"/>
            </w:tcMar>
            <w:vAlign w:val="center"/>
          </w:tcPr>
          <w:p w14:paraId="24996F0C"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Rare</w:t>
            </w:r>
          </w:p>
        </w:tc>
        <w:tc>
          <w:tcPr>
            <w:tcW w:w="2312" w:type="pct"/>
            <w:gridSpan w:val="4"/>
            <w:tcBorders>
              <w:bottom w:val="double" w:sz="4" w:space="0" w:color="auto"/>
              <w:right w:val="double" w:sz="4" w:space="0" w:color="auto"/>
            </w:tcBorders>
            <w:vAlign w:val="center"/>
          </w:tcPr>
          <w:p w14:paraId="2D45F3BB" w14:textId="6B466E87" w:rsidR="005C57A9" w:rsidRPr="003D03E9" w:rsidRDefault="005C57A9" w:rsidP="003D03E9">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rPr>
            </w:pPr>
            <w:r w:rsidRPr="003D03E9">
              <w:rPr>
                <w:rFonts w:ascii="Century Gothic" w:hAnsi="Century Gothic"/>
                <w:color w:val="093C61"/>
                <w:sz w:val="20"/>
              </w:rPr>
              <w:t>May occur only in exceptional circumstances.</w:t>
            </w:r>
          </w:p>
        </w:tc>
      </w:tr>
      <w:tr w:rsidR="003D03E9" w:rsidRPr="003D03E9" w14:paraId="3B8112CB" w14:textId="77777777" w:rsidTr="00B950EF">
        <w:trPr>
          <w:gridBefore w:val="3"/>
          <w:gridAfter w:val="2"/>
          <w:wBefore w:w="1029" w:type="pct"/>
          <w:wAfter w:w="1031" w:type="pct"/>
          <w:trHeight w:hRule="exact" w:val="113"/>
        </w:trPr>
        <w:tc>
          <w:tcPr>
            <w:tcW w:w="2940" w:type="pct"/>
            <w:gridSpan w:val="5"/>
            <w:tcBorders>
              <w:top w:val="double" w:sz="4" w:space="0" w:color="auto"/>
              <w:left w:val="nil"/>
              <w:bottom w:val="double" w:sz="4" w:space="0" w:color="auto"/>
              <w:right w:val="nil"/>
            </w:tcBorders>
            <w:tcMar>
              <w:left w:w="57" w:type="dxa"/>
              <w:right w:w="28" w:type="dxa"/>
            </w:tcMar>
          </w:tcPr>
          <w:p w14:paraId="04B8AAE7" w14:textId="77777777" w:rsidR="005C57A9" w:rsidRPr="003D03E9" w:rsidRDefault="005C57A9" w:rsidP="00770413">
            <w:pPr>
              <w:pStyle w:val="BodyText"/>
              <w:jc w:val="center"/>
              <w:rPr>
                <w:rStyle w:val="Strong"/>
                <w:sz w:val="18"/>
                <w:szCs w:val="18"/>
              </w:rPr>
            </w:pPr>
          </w:p>
        </w:tc>
      </w:tr>
      <w:tr w:rsidR="003D03E9" w:rsidRPr="003D03E9" w14:paraId="58A6090C" w14:textId="77777777" w:rsidTr="00B950EF">
        <w:trPr>
          <w:gridBefore w:val="3"/>
          <w:gridAfter w:val="2"/>
          <w:wBefore w:w="1029" w:type="pct"/>
          <w:wAfter w:w="1031" w:type="pct"/>
          <w:trHeight w:hRule="exact" w:val="340"/>
        </w:trPr>
        <w:tc>
          <w:tcPr>
            <w:tcW w:w="2940" w:type="pct"/>
            <w:gridSpan w:val="5"/>
            <w:tcBorders>
              <w:top w:val="double" w:sz="4" w:space="0" w:color="auto"/>
              <w:left w:val="double" w:sz="4" w:space="0" w:color="auto"/>
              <w:right w:val="double" w:sz="4" w:space="0" w:color="auto"/>
            </w:tcBorders>
            <w:shd w:val="clear" w:color="auto" w:fill="CCCCCC"/>
            <w:tcMar>
              <w:left w:w="57" w:type="dxa"/>
              <w:right w:w="28" w:type="dxa"/>
            </w:tcMar>
            <w:vAlign w:val="center"/>
          </w:tcPr>
          <w:p w14:paraId="61BADC65" w14:textId="77777777" w:rsidR="005C57A9" w:rsidRPr="003D03E9" w:rsidRDefault="005C57A9" w:rsidP="00770413">
            <w:pPr>
              <w:jc w:val="center"/>
              <w:rPr>
                <w:rStyle w:val="Strong"/>
                <w:rFonts w:ascii="Century Gothic" w:hAnsi="Century Gothic"/>
                <w:b w:val="0"/>
                <w:color w:val="093C61"/>
                <w:sz w:val="18"/>
                <w:szCs w:val="18"/>
              </w:rPr>
            </w:pPr>
            <w:r w:rsidRPr="003D03E9">
              <w:rPr>
                <w:rFonts w:ascii="Century Gothic" w:hAnsi="Century Gothic"/>
                <w:b/>
                <w:color w:val="093C61"/>
                <w:sz w:val="18"/>
                <w:szCs w:val="18"/>
              </w:rPr>
              <w:t>Risk Categories</w:t>
            </w:r>
          </w:p>
        </w:tc>
      </w:tr>
      <w:tr w:rsidR="003D03E9" w:rsidRPr="003D03E9" w14:paraId="4E8CFE55" w14:textId="77777777" w:rsidTr="00B950EF">
        <w:trPr>
          <w:gridBefore w:val="3"/>
          <w:gridAfter w:val="2"/>
          <w:wBefore w:w="1029" w:type="pct"/>
          <w:wAfter w:w="1031" w:type="pct"/>
        </w:trPr>
        <w:tc>
          <w:tcPr>
            <w:tcW w:w="628" w:type="pct"/>
            <w:tcBorders>
              <w:left w:val="double" w:sz="4" w:space="0" w:color="auto"/>
            </w:tcBorders>
            <w:shd w:val="clear" w:color="auto" w:fill="FF0000"/>
            <w:tcMar>
              <w:left w:w="57" w:type="dxa"/>
              <w:right w:w="28" w:type="dxa"/>
            </w:tcMar>
          </w:tcPr>
          <w:p w14:paraId="74B602F3"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Extreme Risk</w:t>
            </w:r>
          </w:p>
        </w:tc>
        <w:tc>
          <w:tcPr>
            <w:tcW w:w="2312" w:type="pct"/>
            <w:gridSpan w:val="4"/>
            <w:tcBorders>
              <w:right w:val="double" w:sz="4" w:space="0" w:color="auto"/>
            </w:tcBorders>
            <w:vAlign w:val="center"/>
          </w:tcPr>
          <w:p w14:paraId="059C0C35" w14:textId="4CAFCF75" w:rsidR="005C57A9" w:rsidRPr="003D03E9" w:rsidRDefault="005C57A9" w:rsidP="003D03E9">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rPr>
            </w:pPr>
            <w:r w:rsidRPr="003D03E9">
              <w:rPr>
                <w:rFonts w:ascii="Century Gothic" w:hAnsi="Century Gothic"/>
                <w:color w:val="093C61"/>
                <w:sz w:val="20"/>
              </w:rPr>
              <w:t>Immediate Action Required (hours)</w:t>
            </w:r>
          </w:p>
        </w:tc>
      </w:tr>
      <w:tr w:rsidR="003D03E9" w:rsidRPr="003D03E9" w14:paraId="7C1750C3" w14:textId="77777777" w:rsidTr="00B950EF">
        <w:trPr>
          <w:gridBefore w:val="3"/>
          <w:gridAfter w:val="2"/>
          <w:wBefore w:w="1029" w:type="pct"/>
          <w:wAfter w:w="1031" w:type="pct"/>
        </w:trPr>
        <w:tc>
          <w:tcPr>
            <w:tcW w:w="628" w:type="pct"/>
            <w:tcBorders>
              <w:left w:val="double" w:sz="4" w:space="0" w:color="auto"/>
            </w:tcBorders>
            <w:shd w:val="clear" w:color="auto" w:fill="FFC000"/>
            <w:tcMar>
              <w:left w:w="57" w:type="dxa"/>
              <w:right w:w="28" w:type="dxa"/>
            </w:tcMar>
          </w:tcPr>
          <w:p w14:paraId="1205DBBF"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 xml:space="preserve">High Risk </w:t>
            </w:r>
          </w:p>
        </w:tc>
        <w:tc>
          <w:tcPr>
            <w:tcW w:w="2312" w:type="pct"/>
            <w:gridSpan w:val="4"/>
            <w:tcBorders>
              <w:right w:val="double" w:sz="4" w:space="0" w:color="auto"/>
            </w:tcBorders>
            <w:vAlign w:val="center"/>
          </w:tcPr>
          <w:p w14:paraId="05CBF233" w14:textId="6ADC9F04" w:rsidR="005C57A9" w:rsidRPr="003D03E9" w:rsidRDefault="005C57A9" w:rsidP="003D03E9">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rPr>
            </w:pPr>
            <w:r w:rsidRPr="003D03E9">
              <w:rPr>
                <w:rFonts w:ascii="Century Gothic" w:hAnsi="Century Gothic"/>
                <w:color w:val="093C61"/>
                <w:sz w:val="20"/>
              </w:rPr>
              <w:t>Action required with short timeframe (days)</w:t>
            </w:r>
          </w:p>
        </w:tc>
      </w:tr>
      <w:tr w:rsidR="003D03E9" w:rsidRPr="003D03E9" w14:paraId="6AC1E56F" w14:textId="77777777" w:rsidTr="00B950EF">
        <w:trPr>
          <w:gridBefore w:val="3"/>
          <w:gridAfter w:val="2"/>
          <w:wBefore w:w="1029" w:type="pct"/>
          <w:wAfter w:w="1031" w:type="pct"/>
        </w:trPr>
        <w:tc>
          <w:tcPr>
            <w:tcW w:w="628" w:type="pct"/>
            <w:tcBorders>
              <w:left w:val="double" w:sz="4" w:space="0" w:color="auto"/>
            </w:tcBorders>
            <w:shd w:val="clear" w:color="auto" w:fill="FFFF00"/>
            <w:tcMar>
              <w:left w:w="57" w:type="dxa"/>
              <w:right w:w="28" w:type="dxa"/>
            </w:tcMar>
          </w:tcPr>
          <w:p w14:paraId="2582388F"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 xml:space="preserve">Moderate Risk </w:t>
            </w:r>
          </w:p>
        </w:tc>
        <w:tc>
          <w:tcPr>
            <w:tcW w:w="2312" w:type="pct"/>
            <w:gridSpan w:val="4"/>
            <w:tcBorders>
              <w:right w:val="double" w:sz="4" w:space="0" w:color="auto"/>
            </w:tcBorders>
            <w:vAlign w:val="center"/>
          </w:tcPr>
          <w:p w14:paraId="0FC09933" w14:textId="5D4BAC12" w:rsidR="005C57A9" w:rsidRPr="003D03E9" w:rsidRDefault="005C57A9" w:rsidP="003D03E9">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rPr>
            </w:pPr>
            <w:r w:rsidRPr="003D03E9">
              <w:rPr>
                <w:rFonts w:ascii="Century Gothic" w:hAnsi="Century Gothic"/>
                <w:color w:val="093C61"/>
                <w:sz w:val="20"/>
              </w:rPr>
              <w:t>Action plan developed with timeframe (weeks/months)</w:t>
            </w:r>
          </w:p>
        </w:tc>
      </w:tr>
      <w:tr w:rsidR="003D03E9" w:rsidRPr="003D03E9" w14:paraId="03D70025" w14:textId="77777777" w:rsidTr="00B950EF">
        <w:trPr>
          <w:gridBefore w:val="3"/>
          <w:gridAfter w:val="2"/>
          <w:wBefore w:w="1029" w:type="pct"/>
          <w:wAfter w:w="1031" w:type="pct"/>
          <w:trHeight w:val="250"/>
        </w:trPr>
        <w:tc>
          <w:tcPr>
            <w:tcW w:w="628" w:type="pct"/>
            <w:tcBorders>
              <w:left w:val="double" w:sz="4" w:space="0" w:color="auto"/>
              <w:bottom w:val="double" w:sz="4" w:space="0" w:color="auto"/>
            </w:tcBorders>
            <w:shd w:val="clear" w:color="auto" w:fill="00B050"/>
            <w:tcMar>
              <w:left w:w="57" w:type="dxa"/>
              <w:right w:w="28" w:type="dxa"/>
            </w:tcMar>
          </w:tcPr>
          <w:p w14:paraId="2B8BBE19" w14:textId="77777777" w:rsidR="005C57A9" w:rsidRPr="003D03E9" w:rsidRDefault="005C57A9" w:rsidP="00005F45">
            <w:pPr>
              <w:spacing w:after="0" w:line="240" w:lineRule="auto"/>
              <w:rPr>
                <w:rFonts w:ascii="Century Gothic" w:hAnsi="Century Gothic"/>
                <w:color w:val="093C61"/>
                <w:sz w:val="18"/>
                <w:szCs w:val="18"/>
              </w:rPr>
            </w:pPr>
            <w:r w:rsidRPr="003D03E9">
              <w:rPr>
                <w:rFonts w:ascii="Century Gothic" w:hAnsi="Century Gothic"/>
                <w:color w:val="093C61"/>
                <w:sz w:val="18"/>
                <w:szCs w:val="18"/>
              </w:rPr>
              <w:t xml:space="preserve">Low Risk </w:t>
            </w:r>
          </w:p>
        </w:tc>
        <w:tc>
          <w:tcPr>
            <w:tcW w:w="2312" w:type="pct"/>
            <w:gridSpan w:val="4"/>
            <w:tcBorders>
              <w:bottom w:val="double" w:sz="4" w:space="0" w:color="auto"/>
              <w:right w:val="double" w:sz="4" w:space="0" w:color="auto"/>
            </w:tcBorders>
            <w:vAlign w:val="center"/>
          </w:tcPr>
          <w:p w14:paraId="2B0898B4" w14:textId="325692BF" w:rsidR="005C57A9" w:rsidRPr="003D03E9" w:rsidRDefault="005C57A9" w:rsidP="003D03E9">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rPr>
            </w:pPr>
            <w:r w:rsidRPr="003D03E9">
              <w:rPr>
                <w:rFonts w:ascii="Century Gothic" w:hAnsi="Century Gothic"/>
                <w:color w:val="093C61"/>
                <w:sz w:val="20"/>
              </w:rPr>
              <w:t>Address risk as agreed between employer and employees.</w:t>
            </w:r>
          </w:p>
        </w:tc>
      </w:tr>
    </w:tbl>
    <w:p w14:paraId="7FAED935" w14:textId="77777777" w:rsidR="005C57A9" w:rsidRDefault="005C57A9" w:rsidP="00005F45">
      <w:pPr>
        <w:pStyle w:val="BodyText"/>
      </w:pPr>
    </w:p>
    <w:sectPr w:rsidR="005C57A9" w:rsidSect="005C57A9">
      <w:headerReference w:type="default" r:id="rId14"/>
      <w:footerReference w:type="default" r:id="rId15"/>
      <w:pgSz w:w="16838" w:h="11906" w:orient="landscape"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2B27" w14:textId="77777777" w:rsidR="00DB7A3B" w:rsidRDefault="00DB7A3B" w:rsidP="007E4F87">
      <w:pPr>
        <w:spacing w:after="0" w:line="240" w:lineRule="auto"/>
      </w:pPr>
      <w:r>
        <w:separator/>
      </w:r>
    </w:p>
  </w:endnote>
  <w:endnote w:type="continuationSeparator" w:id="0">
    <w:p w14:paraId="1D251C6A" w14:textId="77777777" w:rsidR="00DB7A3B" w:rsidRDefault="00DB7A3B"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1913C6" w:rsidRPr="002B3465" w14:paraId="0B949C91" w14:textId="77777777" w:rsidTr="00EB2847">
      <w:tc>
        <w:tcPr>
          <w:tcW w:w="4090" w:type="pct"/>
        </w:tcPr>
        <w:p w14:paraId="4100B5A1" w14:textId="77777777" w:rsidR="001913C6" w:rsidRPr="002206C7" w:rsidRDefault="001913C6">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5344A5AC" w14:textId="5F0219BE" w:rsidR="001913C6" w:rsidRPr="00AE0B0E" w:rsidRDefault="001913C6" w:rsidP="00AE0B0E">
          <w:pPr>
            <w:pStyle w:val="Header"/>
            <w:jc w:val="right"/>
          </w:pPr>
          <w:r w:rsidRPr="002206C7">
            <w:rPr>
              <w:color w:val="0064AA"/>
              <w:sz w:val="16"/>
              <w:szCs w:val="16"/>
              <w:lang w:val="en-US"/>
            </w:rPr>
            <w:t xml:space="preserve">Page </w:t>
          </w:r>
          <w:sdt>
            <w:sdtPr>
              <w:rPr>
                <w:color w:val="0064AA"/>
                <w:sz w:val="16"/>
                <w:szCs w:val="16"/>
                <w:lang w:val="en-US"/>
              </w:rPr>
              <w:id w:val="448823608"/>
              <w:docPartObj>
                <w:docPartGallery w:val="Page Numbers (Top of Page)"/>
                <w:docPartUnique/>
              </w:docPartObj>
            </w:sdtPr>
            <w:sdtEndPr/>
            <w:sdtContent>
              <w:r w:rsidR="00AE0B0E" w:rsidRPr="00AE0B0E">
                <w:rPr>
                  <w:color w:val="0064AA"/>
                  <w:sz w:val="16"/>
                  <w:szCs w:val="16"/>
                  <w:lang w:val="en-US"/>
                </w:rPr>
                <w:fldChar w:fldCharType="begin"/>
              </w:r>
              <w:r w:rsidR="00AE0B0E" w:rsidRPr="00AE0B0E">
                <w:rPr>
                  <w:color w:val="0064AA"/>
                  <w:sz w:val="16"/>
                  <w:szCs w:val="16"/>
                  <w:lang w:val="en-US"/>
                </w:rPr>
                <w:instrText xml:space="preserve"> PAGE   \* MERGEFORMAT </w:instrText>
              </w:r>
              <w:r w:rsidR="00AE0B0E" w:rsidRPr="00AE0B0E">
                <w:rPr>
                  <w:color w:val="0064AA"/>
                  <w:sz w:val="16"/>
                  <w:szCs w:val="16"/>
                  <w:lang w:val="en-US"/>
                </w:rPr>
                <w:fldChar w:fldCharType="separate"/>
              </w:r>
              <w:r w:rsidR="00AE0B0E" w:rsidRPr="00AE0B0E">
                <w:rPr>
                  <w:color w:val="0064AA"/>
                  <w:sz w:val="16"/>
                  <w:szCs w:val="16"/>
                  <w:lang w:val="en-US"/>
                </w:rPr>
                <w:t>1</w:t>
              </w:r>
              <w:r w:rsidR="00AE0B0E" w:rsidRPr="00AE0B0E">
                <w:rPr>
                  <w:color w:val="0064AA"/>
                  <w:sz w:val="16"/>
                  <w:szCs w:val="16"/>
                  <w:lang w:val="en-US"/>
                </w:rPr>
                <w:fldChar w:fldCharType="end"/>
              </w:r>
            </w:sdtContent>
          </w:sdt>
        </w:p>
      </w:tc>
    </w:tr>
  </w:tbl>
  <w:p w14:paraId="5F471B6C" w14:textId="77777777" w:rsidR="001913C6" w:rsidRPr="00FB2321" w:rsidRDefault="001913C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AE0B0E" w:rsidRPr="002B3465" w14:paraId="260393DB" w14:textId="77777777" w:rsidTr="00EB2847">
      <w:tc>
        <w:tcPr>
          <w:tcW w:w="4090" w:type="pct"/>
        </w:tcPr>
        <w:p w14:paraId="38A757AD" w14:textId="77777777" w:rsidR="00AE0B0E" w:rsidRPr="002206C7" w:rsidRDefault="00AE0B0E">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06DB4C1C" w14:textId="03266110" w:rsidR="00AE0B0E" w:rsidRPr="002206C7" w:rsidRDefault="00AE0B0E"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Pr="00304F11">
            <w:rPr>
              <w:bCs/>
              <w:noProof/>
              <w:color w:val="0064AA"/>
              <w:sz w:val="16"/>
              <w:szCs w:val="16"/>
              <w:lang w:val="en-US"/>
            </w:rPr>
            <w:t>1</w:t>
          </w:r>
          <w:r w:rsidRPr="002206C7">
            <w:rPr>
              <w:b/>
              <w:bCs/>
              <w:color w:val="0064AA"/>
              <w:sz w:val="16"/>
              <w:szCs w:val="16"/>
              <w:lang w:val="en-US"/>
            </w:rPr>
            <w:fldChar w:fldCharType="end"/>
          </w:r>
        </w:p>
      </w:tc>
    </w:tr>
  </w:tbl>
  <w:p w14:paraId="724C0F8C" w14:textId="77777777" w:rsidR="00AE0B0E" w:rsidRPr="00FB2321" w:rsidRDefault="00AE0B0E">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11418"/>
      <w:gridCol w:w="2540"/>
    </w:tblGrid>
    <w:tr w:rsidR="005C57A9" w:rsidRPr="002B3465" w14:paraId="5F3E8B5B" w14:textId="77777777" w:rsidTr="00EB2847">
      <w:tc>
        <w:tcPr>
          <w:tcW w:w="4090" w:type="pct"/>
        </w:tcPr>
        <w:p w14:paraId="458558AB" w14:textId="77777777" w:rsidR="005C57A9" w:rsidRPr="002206C7" w:rsidRDefault="005C57A9">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27A77BA1" w14:textId="77777777" w:rsidR="005C57A9" w:rsidRPr="002206C7" w:rsidRDefault="005C57A9"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Pr="00304F11">
            <w:rPr>
              <w:bCs/>
              <w:noProof/>
              <w:color w:val="0064AA"/>
              <w:sz w:val="16"/>
              <w:szCs w:val="16"/>
              <w:lang w:val="en-US"/>
            </w:rPr>
            <w:t>1</w:t>
          </w:r>
          <w:r w:rsidRPr="002206C7">
            <w:rPr>
              <w:b/>
              <w:bCs/>
              <w:color w:val="0064AA"/>
              <w:sz w:val="16"/>
              <w:szCs w:val="16"/>
              <w:lang w:val="en-US"/>
            </w:rPr>
            <w:fldChar w:fldCharType="end"/>
          </w:r>
        </w:p>
      </w:tc>
    </w:tr>
  </w:tbl>
  <w:p w14:paraId="7D7500EA" w14:textId="77777777" w:rsidR="005C57A9" w:rsidRPr="00FB2321" w:rsidRDefault="005C57A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B380" w14:textId="77777777" w:rsidR="00DB7A3B" w:rsidRDefault="00DB7A3B" w:rsidP="007E4F87">
      <w:pPr>
        <w:spacing w:after="0" w:line="240" w:lineRule="auto"/>
      </w:pPr>
      <w:r>
        <w:separator/>
      </w:r>
    </w:p>
  </w:footnote>
  <w:footnote w:type="continuationSeparator" w:id="0">
    <w:p w14:paraId="25437C1A" w14:textId="77777777" w:rsidR="00DB7A3B" w:rsidRDefault="00DB7A3B"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1913C6" w14:paraId="5B340FD4" w14:textId="77777777" w:rsidTr="002206C7">
      <w:tc>
        <w:tcPr>
          <w:tcW w:w="9016" w:type="dxa"/>
        </w:tcPr>
        <w:p w14:paraId="03D4F4BE" w14:textId="77777777" w:rsidR="001913C6" w:rsidRPr="004F5510" w:rsidRDefault="001913C6" w:rsidP="00F351C6">
          <w:pPr>
            <w:pStyle w:val="Footer"/>
            <w:tabs>
              <w:tab w:val="right" w:pos="9960"/>
            </w:tabs>
            <w:rPr>
              <w:color w:val="093C61"/>
              <w:sz w:val="16"/>
              <w:szCs w:val="16"/>
            </w:rPr>
          </w:pPr>
          <w:r w:rsidRPr="004F5510">
            <w:rPr>
              <w:noProof/>
              <w:color w:val="093C61"/>
            </w:rPr>
            <w:drawing>
              <wp:anchor distT="0" distB="0" distL="114300" distR="114300" simplePos="0" relativeHeight="251660288" behindDoc="0" locked="0" layoutInCell="1" allowOverlap="1" wp14:anchorId="58F5DBA8" wp14:editId="6AF8AB26">
                <wp:simplePos x="0" y="0"/>
                <wp:positionH relativeFrom="margin">
                  <wp:posOffset>5144770</wp:posOffset>
                </wp:positionH>
                <wp:positionV relativeFrom="paragraph">
                  <wp:posOffset>-163983</wp:posOffset>
                </wp:positionV>
                <wp:extent cx="514985" cy="428625"/>
                <wp:effectExtent l="0" t="0" r="0" b="9525"/>
                <wp:wrapNone/>
                <wp:docPr id="2" name="Picture 2"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Pr="004F5510">
            <w:rPr>
              <w:color w:val="093C61"/>
              <w:sz w:val="16"/>
              <w:szCs w:val="16"/>
            </w:rPr>
            <w:t>Version: 02</w:t>
          </w:r>
        </w:p>
        <w:p w14:paraId="1BBDCB7C" w14:textId="565E37B0" w:rsidR="001913C6" w:rsidRDefault="001913C6" w:rsidP="00421E9F">
          <w:pPr>
            <w:pStyle w:val="Header"/>
          </w:pPr>
          <w:r>
            <w:rPr>
              <w:color w:val="093C61"/>
              <w:sz w:val="16"/>
              <w:szCs w:val="16"/>
            </w:rPr>
            <w:t xml:space="preserve">Date: </w:t>
          </w:r>
          <w:r w:rsidR="007609DA">
            <w:rPr>
              <w:color w:val="093C61"/>
              <w:sz w:val="16"/>
              <w:szCs w:val="16"/>
            </w:rPr>
            <w:t>August</w:t>
          </w:r>
          <w:r w:rsidRPr="00D237FE">
            <w:rPr>
              <w:color w:val="093C61"/>
              <w:sz w:val="16"/>
              <w:szCs w:val="16"/>
            </w:rPr>
            <w:t xml:space="preserve"> 2023</w:t>
          </w:r>
        </w:p>
      </w:tc>
    </w:tr>
  </w:tbl>
  <w:p w14:paraId="77502705" w14:textId="77777777" w:rsidR="001913C6" w:rsidRDefault="00191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Look w:val="04A0" w:firstRow="1" w:lastRow="0" w:firstColumn="1" w:lastColumn="0" w:noHBand="0" w:noVBand="1"/>
    </w:tblPr>
    <w:tblGrid>
      <w:gridCol w:w="9026"/>
    </w:tblGrid>
    <w:tr w:rsidR="005C57A9" w14:paraId="30331A92" w14:textId="77777777" w:rsidTr="005C57A9">
      <w:tc>
        <w:tcPr>
          <w:tcW w:w="5000" w:type="pct"/>
        </w:tcPr>
        <w:p w14:paraId="24B9E6BA" w14:textId="77777777" w:rsidR="005C57A9" w:rsidRPr="004F5510" w:rsidRDefault="005C57A9" w:rsidP="00F351C6">
          <w:pPr>
            <w:pStyle w:val="Footer"/>
            <w:tabs>
              <w:tab w:val="right" w:pos="9960"/>
            </w:tabs>
            <w:rPr>
              <w:color w:val="093C61"/>
              <w:sz w:val="16"/>
              <w:szCs w:val="16"/>
            </w:rPr>
          </w:pPr>
          <w:r w:rsidRPr="004F5510">
            <w:rPr>
              <w:noProof/>
              <w:color w:val="093C61"/>
            </w:rPr>
            <w:drawing>
              <wp:anchor distT="0" distB="0" distL="114300" distR="114300" simplePos="0" relativeHeight="251662336" behindDoc="0" locked="0" layoutInCell="1" allowOverlap="1" wp14:anchorId="16DEE3BB" wp14:editId="371D5367">
                <wp:simplePos x="0" y="0"/>
                <wp:positionH relativeFrom="margin">
                  <wp:posOffset>8282824</wp:posOffset>
                </wp:positionH>
                <wp:positionV relativeFrom="paragraph">
                  <wp:posOffset>-163830</wp:posOffset>
                </wp:positionV>
                <wp:extent cx="514985" cy="428625"/>
                <wp:effectExtent l="0" t="0" r="0" b="9525"/>
                <wp:wrapNone/>
                <wp:docPr id="1" name="Picture 1"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Pr="004F5510">
            <w:rPr>
              <w:color w:val="093C61"/>
              <w:sz w:val="16"/>
              <w:szCs w:val="16"/>
            </w:rPr>
            <w:t>Version: 02</w:t>
          </w:r>
        </w:p>
        <w:p w14:paraId="0AD533DB" w14:textId="77777777" w:rsidR="005C57A9" w:rsidRDefault="005C57A9" w:rsidP="00421E9F">
          <w:pPr>
            <w:pStyle w:val="Header"/>
          </w:pPr>
          <w:r>
            <w:rPr>
              <w:color w:val="093C61"/>
              <w:sz w:val="16"/>
              <w:szCs w:val="16"/>
            </w:rPr>
            <w:t xml:space="preserve">Date: </w:t>
          </w:r>
          <w:r w:rsidRPr="00D237FE">
            <w:rPr>
              <w:color w:val="093C61"/>
              <w:sz w:val="16"/>
              <w:szCs w:val="16"/>
            </w:rPr>
            <w:t>Sept 2023</w:t>
          </w:r>
        </w:p>
      </w:tc>
    </w:tr>
  </w:tbl>
  <w:p w14:paraId="338F2DDA" w14:textId="77777777" w:rsidR="005C57A9" w:rsidRDefault="005C5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C12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B1E47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16E47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6ACB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E49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720E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7E26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FE3D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6E20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C684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0308D"/>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12586350"/>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2C450052"/>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31AE26AD"/>
    <w:multiLevelType w:val="hybridMultilevel"/>
    <w:tmpl w:val="A72CDF84"/>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F222F9"/>
    <w:multiLevelType w:val="hybridMultilevel"/>
    <w:tmpl w:val="43FEB50C"/>
    <w:lvl w:ilvl="0" w:tplc="E9C258BC">
      <w:start w:val="1"/>
      <w:numFmt w:val="bullet"/>
      <w:lvlText w:val=""/>
      <w:lvlJc w:val="left"/>
      <w:pPr>
        <w:tabs>
          <w:tab w:val="num" w:pos="720"/>
        </w:tabs>
        <w:ind w:left="720" w:hanging="360"/>
      </w:pPr>
      <w:rPr>
        <w:rFonts w:ascii="Symbol" w:hAnsi="Symbol" w:hint="default"/>
        <w:sz w:val="20"/>
      </w:rPr>
    </w:lvl>
    <w:lvl w:ilvl="1" w:tplc="813C3946">
      <w:start w:val="1"/>
      <w:numFmt w:val="bullet"/>
      <w:lvlText w:val=""/>
      <w:lvlJc w:val="left"/>
      <w:pPr>
        <w:tabs>
          <w:tab w:val="num" w:pos="1080"/>
        </w:tabs>
        <w:ind w:left="1363" w:hanging="283"/>
      </w:pPr>
      <w:rPr>
        <w:rFonts w:ascii="Symbol" w:hAnsi="Symbol"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B544D"/>
    <w:multiLevelType w:val="hybridMultilevel"/>
    <w:tmpl w:val="2928346A"/>
    <w:lvl w:ilvl="0" w:tplc="2C3C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C3413DF"/>
    <w:multiLevelType w:val="multilevel"/>
    <w:tmpl w:val="2BB042C8"/>
    <w:lvl w:ilvl="0">
      <w:start w:val="1"/>
      <w:numFmt w:val="bullet"/>
      <w:lvlText w:val=""/>
      <w:lvlJc w:val="left"/>
      <w:pPr>
        <w:ind w:left="1080" w:hanging="360"/>
      </w:pPr>
      <w:rPr>
        <w:rFonts w:ascii="Symbol" w:hAnsi="Symbol"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23E37F6"/>
    <w:multiLevelType w:val="multilevel"/>
    <w:tmpl w:val="EA5C843A"/>
    <w:lvl w:ilvl="0">
      <w:start w:val="5"/>
      <w:numFmt w:val="decimal"/>
      <w:lvlText w:val="%1"/>
      <w:lvlJc w:val="left"/>
      <w:pPr>
        <w:tabs>
          <w:tab w:val="num" w:pos="567"/>
        </w:tabs>
        <w:ind w:left="432" w:hanging="432"/>
      </w:pPr>
      <w:rPr>
        <w:rFonts w:ascii="Times New Roman" w:hAnsi="Times New Roman" w:hint="default"/>
        <w:b/>
        <w:i w:val="0"/>
        <w:sz w:val="32"/>
      </w:rPr>
    </w:lvl>
    <w:lvl w:ilvl="1">
      <w:start w:val="3"/>
      <w:numFmt w:val="decimal"/>
      <w:isLgl/>
      <w:lvlText w:val="%1.%2"/>
      <w:lvlJc w:val="left"/>
      <w:pPr>
        <w:tabs>
          <w:tab w:val="num" w:pos="576"/>
        </w:tabs>
        <w:ind w:left="576" w:hanging="576"/>
      </w:pPr>
      <w:rPr>
        <w:rFonts w:hint="default"/>
        <w:b/>
        <w:i w:val="0"/>
        <w:sz w:val="32"/>
        <w:szCs w:val="32"/>
      </w:rPr>
    </w:lvl>
    <w:lvl w:ilvl="2">
      <w:start w:val="1"/>
      <w:numFmt w:val="decimal"/>
      <w:isLgl/>
      <w:lvlText w:val="%1.%2.%3"/>
      <w:lvlJc w:val="left"/>
      <w:pPr>
        <w:tabs>
          <w:tab w:val="num" w:pos="720"/>
        </w:tabs>
        <w:ind w:left="720" w:hanging="720"/>
      </w:pPr>
      <w:rPr>
        <w:rFonts w:ascii="Times New Roman" w:hAnsi="Times New Roman" w:hint="default"/>
        <w:b/>
        <w:i w:val="0"/>
        <w:sz w:val="32"/>
      </w:rPr>
    </w:lvl>
    <w:lvl w:ilvl="3">
      <w:start w:val="1"/>
      <w:numFmt w:val="decimal"/>
      <w:pStyle w:val="Heading4"/>
      <w:lvlText w:val="%1.%2.%3.%4"/>
      <w:lvlJc w:val="center"/>
      <w:pPr>
        <w:tabs>
          <w:tab w:val="num" w:pos="113"/>
        </w:tabs>
        <w:ind w:left="864" w:hanging="576"/>
      </w:pPr>
      <w:rPr>
        <w:rFonts w:ascii="Times New Roman" w:hAnsi="Times New Roman" w:hint="default"/>
        <w:b/>
        <w:i w:val="0"/>
        <w:sz w:val="3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5A07563"/>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7D157449"/>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7FB17CD0"/>
    <w:multiLevelType w:val="hybridMultilevel"/>
    <w:tmpl w:val="172690B2"/>
    <w:lvl w:ilvl="0" w:tplc="1DEEB91C">
      <w:start w:val="1"/>
      <w:numFmt w:val="bullet"/>
      <w:lvlText w:val="-"/>
      <w:lvlJc w:val="left"/>
      <w:pPr>
        <w:tabs>
          <w:tab w:val="num" w:pos="360"/>
        </w:tabs>
        <w:ind w:left="360" w:hanging="360"/>
      </w:pPr>
      <w:rPr>
        <w:rFonts w:ascii="Courier New" w:hAnsi="Courier New" w:hint="default"/>
        <w:b/>
        <w:i w:val="0"/>
        <w:sz w:val="24"/>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6"/>
  </w:num>
  <w:num w:numId="3">
    <w:abstractNumId w:val="18"/>
  </w:num>
  <w:num w:numId="4">
    <w:abstractNumId w:val="21"/>
  </w:num>
  <w:num w:numId="5">
    <w:abstractNumId w:val="17"/>
  </w:num>
  <w:num w:numId="6">
    <w:abstractNumId w:val="19"/>
  </w:num>
  <w:num w:numId="7">
    <w:abstractNumId w:val="12"/>
  </w:num>
  <w:num w:numId="8">
    <w:abstractNumId w:val="15"/>
  </w:num>
  <w:num w:numId="9">
    <w:abstractNumId w:val="20"/>
  </w:num>
  <w:num w:numId="10">
    <w:abstractNumId w:val="10"/>
  </w:num>
  <w:num w:numId="11">
    <w:abstractNumId w:val="11"/>
  </w:num>
  <w:num w:numId="12">
    <w:abstractNumId w:val="16"/>
  </w:num>
  <w:num w:numId="13">
    <w:abstractNumId w:val="16"/>
  </w:num>
  <w:num w:numId="14">
    <w:abstractNumId w:val="16"/>
  </w:num>
  <w:num w:numId="1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024C5"/>
    <w:rsid w:val="00005F45"/>
    <w:rsid w:val="00012D90"/>
    <w:rsid w:val="000141C9"/>
    <w:rsid w:val="000254EC"/>
    <w:rsid w:val="00026E4C"/>
    <w:rsid w:val="00027ED7"/>
    <w:rsid w:val="00030D23"/>
    <w:rsid w:val="000346A2"/>
    <w:rsid w:val="00041FB1"/>
    <w:rsid w:val="000442D7"/>
    <w:rsid w:val="00050753"/>
    <w:rsid w:val="00060872"/>
    <w:rsid w:val="00067122"/>
    <w:rsid w:val="00073ECD"/>
    <w:rsid w:val="000A7D66"/>
    <w:rsid w:val="000B2D64"/>
    <w:rsid w:val="000B7F6E"/>
    <w:rsid w:val="000D0B80"/>
    <w:rsid w:val="000D3FCF"/>
    <w:rsid w:val="000F0EA2"/>
    <w:rsid w:val="000F1647"/>
    <w:rsid w:val="001034EA"/>
    <w:rsid w:val="00140648"/>
    <w:rsid w:val="00143AC6"/>
    <w:rsid w:val="001624D5"/>
    <w:rsid w:val="00184F01"/>
    <w:rsid w:val="00186C70"/>
    <w:rsid w:val="001913C6"/>
    <w:rsid w:val="00192C76"/>
    <w:rsid w:val="001938A7"/>
    <w:rsid w:val="00197943"/>
    <w:rsid w:val="001C2A57"/>
    <w:rsid w:val="001C364E"/>
    <w:rsid w:val="001C6FE8"/>
    <w:rsid w:val="00201598"/>
    <w:rsid w:val="002035CB"/>
    <w:rsid w:val="00210734"/>
    <w:rsid w:val="002122D9"/>
    <w:rsid w:val="002206C7"/>
    <w:rsid w:val="00232513"/>
    <w:rsid w:val="00237BF6"/>
    <w:rsid w:val="00244F12"/>
    <w:rsid w:val="00247B14"/>
    <w:rsid w:val="00247D66"/>
    <w:rsid w:val="002625A4"/>
    <w:rsid w:val="002648C4"/>
    <w:rsid w:val="00273F92"/>
    <w:rsid w:val="00284D32"/>
    <w:rsid w:val="002867CD"/>
    <w:rsid w:val="002919E8"/>
    <w:rsid w:val="002A1349"/>
    <w:rsid w:val="002B3465"/>
    <w:rsid w:val="002C7007"/>
    <w:rsid w:val="002D7EE9"/>
    <w:rsid w:val="002E09E1"/>
    <w:rsid w:val="002F4CA2"/>
    <w:rsid w:val="00304F11"/>
    <w:rsid w:val="00344F54"/>
    <w:rsid w:val="003609F4"/>
    <w:rsid w:val="0036398A"/>
    <w:rsid w:val="00377A15"/>
    <w:rsid w:val="0038224B"/>
    <w:rsid w:val="003B4E9A"/>
    <w:rsid w:val="003C5997"/>
    <w:rsid w:val="003D03E9"/>
    <w:rsid w:val="003E43EF"/>
    <w:rsid w:val="003F1926"/>
    <w:rsid w:val="003F2BAB"/>
    <w:rsid w:val="003F5BCB"/>
    <w:rsid w:val="00421E9F"/>
    <w:rsid w:val="004319CE"/>
    <w:rsid w:val="004428B9"/>
    <w:rsid w:val="004635B1"/>
    <w:rsid w:val="00472381"/>
    <w:rsid w:val="00476AA0"/>
    <w:rsid w:val="00477011"/>
    <w:rsid w:val="004A34AF"/>
    <w:rsid w:val="004A3769"/>
    <w:rsid w:val="004C398C"/>
    <w:rsid w:val="004E25C3"/>
    <w:rsid w:val="004F5510"/>
    <w:rsid w:val="005035C3"/>
    <w:rsid w:val="005054C1"/>
    <w:rsid w:val="00521035"/>
    <w:rsid w:val="00521E37"/>
    <w:rsid w:val="00524B79"/>
    <w:rsid w:val="005335EB"/>
    <w:rsid w:val="005506FE"/>
    <w:rsid w:val="00560469"/>
    <w:rsid w:val="00565C66"/>
    <w:rsid w:val="0057666B"/>
    <w:rsid w:val="005B575A"/>
    <w:rsid w:val="005C414A"/>
    <w:rsid w:val="005C57A9"/>
    <w:rsid w:val="005E567B"/>
    <w:rsid w:val="005E7E82"/>
    <w:rsid w:val="005F4125"/>
    <w:rsid w:val="00604037"/>
    <w:rsid w:val="00607865"/>
    <w:rsid w:val="00607B9F"/>
    <w:rsid w:val="00611E5F"/>
    <w:rsid w:val="00613F4F"/>
    <w:rsid w:val="006530F9"/>
    <w:rsid w:val="006618EB"/>
    <w:rsid w:val="00680B5B"/>
    <w:rsid w:val="00680DD5"/>
    <w:rsid w:val="00684491"/>
    <w:rsid w:val="00685C9F"/>
    <w:rsid w:val="006874E1"/>
    <w:rsid w:val="006B2A8F"/>
    <w:rsid w:val="006B3978"/>
    <w:rsid w:val="006B726E"/>
    <w:rsid w:val="006E1A2C"/>
    <w:rsid w:val="006E4307"/>
    <w:rsid w:val="006E579B"/>
    <w:rsid w:val="006E6928"/>
    <w:rsid w:val="007026B5"/>
    <w:rsid w:val="00717843"/>
    <w:rsid w:val="0072295F"/>
    <w:rsid w:val="007255C6"/>
    <w:rsid w:val="00746D97"/>
    <w:rsid w:val="00747DCC"/>
    <w:rsid w:val="0075009D"/>
    <w:rsid w:val="007500CE"/>
    <w:rsid w:val="007609DA"/>
    <w:rsid w:val="0076365E"/>
    <w:rsid w:val="00773E2A"/>
    <w:rsid w:val="00773F74"/>
    <w:rsid w:val="00776EA7"/>
    <w:rsid w:val="00795EB9"/>
    <w:rsid w:val="007A15CF"/>
    <w:rsid w:val="007B108E"/>
    <w:rsid w:val="007D35C5"/>
    <w:rsid w:val="007E4F87"/>
    <w:rsid w:val="00812803"/>
    <w:rsid w:val="00816186"/>
    <w:rsid w:val="00826B22"/>
    <w:rsid w:val="00853CF5"/>
    <w:rsid w:val="008848FB"/>
    <w:rsid w:val="00884DA0"/>
    <w:rsid w:val="008949A6"/>
    <w:rsid w:val="008A63FF"/>
    <w:rsid w:val="008C21A7"/>
    <w:rsid w:val="008C67E4"/>
    <w:rsid w:val="008D424E"/>
    <w:rsid w:val="008D6B97"/>
    <w:rsid w:val="008E074B"/>
    <w:rsid w:val="008E4D06"/>
    <w:rsid w:val="008F1730"/>
    <w:rsid w:val="00902B2C"/>
    <w:rsid w:val="00907748"/>
    <w:rsid w:val="0091228D"/>
    <w:rsid w:val="00954733"/>
    <w:rsid w:val="009918EB"/>
    <w:rsid w:val="009A1235"/>
    <w:rsid w:val="009A5F46"/>
    <w:rsid w:val="009A7146"/>
    <w:rsid w:val="009B4CF8"/>
    <w:rsid w:val="009C0D9A"/>
    <w:rsid w:val="009C42E4"/>
    <w:rsid w:val="009D64C0"/>
    <w:rsid w:val="009E5199"/>
    <w:rsid w:val="00A06A15"/>
    <w:rsid w:val="00A11FA2"/>
    <w:rsid w:val="00A12765"/>
    <w:rsid w:val="00A173EF"/>
    <w:rsid w:val="00A25FA7"/>
    <w:rsid w:val="00A275B5"/>
    <w:rsid w:val="00A63D44"/>
    <w:rsid w:val="00A840EB"/>
    <w:rsid w:val="00A858AA"/>
    <w:rsid w:val="00A91399"/>
    <w:rsid w:val="00AB66C4"/>
    <w:rsid w:val="00AD4048"/>
    <w:rsid w:val="00AE0B0E"/>
    <w:rsid w:val="00AE23B3"/>
    <w:rsid w:val="00B03939"/>
    <w:rsid w:val="00B07A77"/>
    <w:rsid w:val="00B21AD6"/>
    <w:rsid w:val="00B24684"/>
    <w:rsid w:val="00B2784B"/>
    <w:rsid w:val="00B31586"/>
    <w:rsid w:val="00B40E60"/>
    <w:rsid w:val="00B548E2"/>
    <w:rsid w:val="00B57E6E"/>
    <w:rsid w:val="00B636BE"/>
    <w:rsid w:val="00B67065"/>
    <w:rsid w:val="00B8272A"/>
    <w:rsid w:val="00B950EF"/>
    <w:rsid w:val="00BA4E0F"/>
    <w:rsid w:val="00BB545E"/>
    <w:rsid w:val="00C17532"/>
    <w:rsid w:val="00C26F23"/>
    <w:rsid w:val="00C330AC"/>
    <w:rsid w:val="00C338D9"/>
    <w:rsid w:val="00C44BE4"/>
    <w:rsid w:val="00C54C55"/>
    <w:rsid w:val="00C655E4"/>
    <w:rsid w:val="00C674D8"/>
    <w:rsid w:val="00C6790D"/>
    <w:rsid w:val="00C77EB5"/>
    <w:rsid w:val="00C80BF0"/>
    <w:rsid w:val="00C833C4"/>
    <w:rsid w:val="00C917B1"/>
    <w:rsid w:val="00C91F5F"/>
    <w:rsid w:val="00C9519B"/>
    <w:rsid w:val="00CB3822"/>
    <w:rsid w:val="00CB59DA"/>
    <w:rsid w:val="00CC42EF"/>
    <w:rsid w:val="00CC5361"/>
    <w:rsid w:val="00CD7A1F"/>
    <w:rsid w:val="00D237FE"/>
    <w:rsid w:val="00D353F3"/>
    <w:rsid w:val="00D36310"/>
    <w:rsid w:val="00D64C1E"/>
    <w:rsid w:val="00D80A5C"/>
    <w:rsid w:val="00D826C4"/>
    <w:rsid w:val="00D8569E"/>
    <w:rsid w:val="00DB1AFF"/>
    <w:rsid w:val="00DB6F92"/>
    <w:rsid w:val="00DB7A3B"/>
    <w:rsid w:val="00DC2245"/>
    <w:rsid w:val="00DC4BAB"/>
    <w:rsid w:val="00DD0132"/>
    <w:rsid w:val="00DD7EBC"/>
    <w:rsid w:val="00DF4E68"/>
    <w:rsid w:val="00DF66F8"/>
    <w:rsid w:val="00E0153D"/>
    <w:rsid w:val="00E1791E"/>
    <w:rsid w:val="00E23CF9"/>
    <w:rsid w:val="00E448D4"/>
    <w:rsid w:val="00E66226"/>
    <w:rsid w:val="00E92F62"/>
    <w:rsid w:val="00E954C5"/>
    <w:rsid w:val="00EB2847"/>
    <w:rsid w:val="00EC4F99"/>
    <w:rsid w:val="00F005D9"/>
    <w:rsid w:val="00F26FDA"/>
    <w:rsid w:val="00F308DA"/>
    <w:rsid w:val="00F3372C"/>
    <w:rsid w:val="00F351C6"/>
    <w:rsid w:val="00F50691"/>
    <w:rsid w:val="00F674CD"/>
    <w:rsid w:val="00F7008D"/>
    <w:rsid w:val="00F9197A"/>
    <w:rsid w:val="00F9201F"/>
    <w:rsid w:val="00F949B8"/>
    <w:rsid w:val="00FA3236"/>
    <w:rsid w:val="00FA7929"/>
    <w:rsid w:val="00FB2321"/>
    <w:rsid w:val="00FB4308"/>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C0C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style>
  <w:style w:type="paragraph" w:styleId="Heading1">
    <w:name w:val="heading 1"/>
    <w:basedOn w:val="Normal"/>
    <w:next w:val="Normal"/>
    <w:link w:val="Heading1Char"/>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nhideWhenUsed/>
    <w:qFormat/>
    <w:rsid w:val="009C0D9A"/>
    <w:pPr>
      <w:outlineLvl w:val="1"/>
    </w:pPr>
    <w:rPr>
      <w:rFonts w:ascii="Montserrat" w:hAnsi="Montserrat"/>
      <w:b/>
      <w:bCs/>
      <w:color w:val="0064AA"/>
    </w:rPr>
  </w:style>
  <w:style w:type="paragraph" w:styleId="Heading3">
    <w:name w:val="heading 3"/>
    <w:basedOn w:val="Normal"/>
    <w:next w:val="Normal"/>
    <w:link w:val="Heading3Char"/>
    <w:unhideWhenUsed/>
    <w:qFormat/>
    <w:rsid w:val="00773F74"/>
    <w:pPr>
      <w:spacing w:before="120" w:after="120"/>
      <w:outlineLvl w:val="2"/>
    </w:pPr>
    <w:rPr>
      <w:rFonts w:ascii="Century Gothic" w:hAnsi="Century Gothic"/>
      <w:b/>
      <w:bCs/>
      <w:color w:val="093C61"/>
      <w:sz w:val="20"/>
      <w:szCs w:val="20"/>
      <w:u w:val="single"/>
      <w:lang w:val="en-US"/>
    </w:rPr>
  </w:style>
  <w:style w:type="paragraph" w:styleId="Heading4">
    <w:name w:val="heading 4"/>
    <w:basedOn w:val="Normal"/>
    <w:next w:val="Normal"/>
    <w:link w:val="Heading4Char"/>
    <w:qFormat/>
    <w:rsid w:val="00607B9F"/>
    <w:pPr>
      <w:keepNext/>
      <w:numPr>
        <w:ilvl w:val="3"/>
        <w:numId w:val="3"/>
      </w:numPr>
      <w:tabs>
        <w:tab w:val="clear" w:pos="113"/>
        <w:tab w:val="num" w:pos="864"/>
      </w:tabs>
      <w:spacing w:before="240" w:after="60" w:line="240" w:lineRule="auto"/>
      <w:ind w:hanging="864"/>
      <w:outlineLvl w:val="3"/>
    </w:pPr>
    <w:rPr>
      <w:rFonts w:ascii="Times New Roman" w:eastAsia="Times New Roman" w:hAnsi="Times New Roman" w:cs="Times New Roman"/>
      <w:b/>
      <w:bCs/>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67065"/>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67065"/>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 w:type="character" w:styleId="Strong">
    <w:name w:val="Strong"/>
    <w:basedOn w:val="DefaultParagraphFont"/>
    <w:qFormat/>
    <w:rsid w:val="00CC42EF"/>
    <w:rPr>
      <w:b/>
    </w:rPr>
  </w:style>
  <w:style w:type="paragraph" w:customStyle="1" w:styleId="Default">
    <w:name w:val="Default"/>
    <w:rsid w:val="00CC42EF"/>
    <w:pPr>
      <w:autoSpaceDE w:val="0"/>
      <w:autoSpaceDN w:val="0"/>
      <w:adjustRightInd w:val="0"/>
      <w:spacing w:after="0" w:line="240" w:lineRule="auto"/>
    </w:pPr>
    <w:rPr>
      <w:rFonts w:ascii="Century Gothic" w:eastAsia="Calibri" w:hAnsi="Century Gothic" w:cs="Century Gothic"/>
      <w:color w:val="000000"/>
      <w:sz w:val="24"/>
      <w:szCs w:val="24"/>
      <w:lang w:val="en-AU" w:eastAsia="en-US"/>
    </w:rPr>
  </w:style>
  <w:style w:type="character" w:styleId="UnresolvedMention">
    <w:name w:val="Unresolved Mention"/>
    <w:basedOn w:val="DefaultParagraphFont"/>
    <w:uiPriority w:val="99"/>
    <w:semiHidden/>
    <w:unhideWhenUsed/>
    <w:rsid w:val="00D237FE"/>
    <w:rPr>
      <w:color w:val="605E5C"/>
      <w:shd w:val="clear" w:color="auto" w:fill="E1DFDD"/>
    </w:rPr>
  </w:style>
  <w:style w:type="paragraph" w:styleId="NoSpacing">
    <w:name w:val="No Spacing"/>
    <w:uiPriority w:val="1"/>
    <w:qFormat/>
    <w:rsid w:val="00CC5361"/>
    <w:pPr>
      <w:spacing w:after="0" w:line="240" w:lineRule="auto"/>
    </w:pPr>
  </w:style>
  <w:style w:type="paragraph" w:styleId="TOC1">
    <w:name w:val="toc 1"/>
    <w:basedOn w:val="Normal"/>
    <w:next w:val="Normal"/>
    <w:autoRedefine/>
    <w:uiPriority w:val="39"/>
    <w:unhideWhenUsed/>
    <w:rsid w:val="00607865"/>
    <w:pPr>
      <w:spacing w:before="120" w:after="120"/>
    </w:pPr>
    <w:rPr>
      <w:rFonts w:ascii="Montserrat" w:hAnsi="Montserrat"/>
      <w:b/>
    </w:rPr>
  </w:style>
  <w:style w:type="paragraph" w:styleId="TOC2">
    <w:name w:val="toc 2"/>
    <w:basedOn w:val="Normal"/>
    <w:next w:val="Normal"/>
    <w:autoRedefine/>
    <w:uiPriority w:val="39"/>
    <w:unhideWhenUsed/>
    <w:rsid w:val="00A06A15"/>
    <w:pPr>
      <w:tabs>
        <w:tab w:val="right" w:leader="dot" w:pos="9016"/>
      </w:tabs>
      <w:spacing w:after="0"/>
      <w:ind w:left="720"/>
    </w:pPr>
    <w:rPr>
      <w:rFonts w:ascii="Montserrat" w:hAnsi="Montserrat"/>
    </w:rPr>
  </w:style>
  <w:style w:type="paragraph" w:styleId="TOC3">
    <w:name w:val="toc 3"/>
    <w:basedOn w:val="Normal"/>
    <w:next w:val="Normal"/>
    <w:autoRedefine/>
    <w:uiPriority w:val="39"/>
    <w:unhideWhenUsed/>
    <w:rsid w:val="00B2784B"/>
    <w:pPr>
      <w:tabs>
        <w:tab w:val="right" w:leader="dot" w:pos="9016"/>
      </w:tabs>
      <w:spacing w:after="0"/>
      <w:ind w:left="1440"/>
    </w:pPr>
    <w:rPr>
      <w:rFonts w:ascii="Montserrat" w:hAnsi="Montserrat"/>
    </w:rPr>
  </w:style>
  <w:style w:type="character" w:customStyle="1" w:styleId="Heading4Char">
    <w:name w:val="Heading 4 Char"/>
    <w:basedOn w:val="DefaultParagraphFont"/>
    <w:link w:val="Heading4"/>
    <w:rsid w:val="00607B9F"/>
    <w:rPr>
      <w:rFonts w:ascii="Times New Roman" w:eastAsia="Times New Roman" w:hAnsi="Times New Roman" w:cs="Times New Roman"/>
      <w:b/>
      <w:bCs/>
      <w:sz w:val="28"/>
      <w:szCs w:val="28"/>
      <w:lang w:val="en-AU" w:eastAsia="en-US"/>
    </w:rPr>
  </w:style>
  <w:style w:type="paragraph" w:styleId="NormalWeb">
    <w:name w:val="Normal (Web)"/>
    <w:basedOn w:val="Normal"/>
    <w:uiPriority w:val="99"/>
    <w:rsid w:val="00607B9F"/>
    <w:pPr>
      <w:spacing w:after="0" w:line="240" w:lineRule="auto"/>
    </w:pPr>
    <w:rPr>
      <w:rFonts w:ascii="Times New Roman" w:eastAsia="Times New Roman" w:hAnsi="Times New Roman" w:cs="Times New Roman"/>
      <w:sz w:val="24"/>
      <w:szCs w:val="24"/>
      <w:lang w:val="en-AU" w:eastAsia="en-US"/>
    </w:rPr>
  </w:style>
  <w:style w:type="paragraph" w:styleId="BlockText">
    <w:name w:val="Block Text"/>
    <w:basedOn w:val="Normal"/>
    <w:uiPriority w:val="99"/>
    <w:unhideWhenUsed/>
    <w:rsid w:val="00607B9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2">
    <w:name w:val="Body Text 2"/>
    <w:basedOn w:val="Normal"/>
    <w:link w:val="BodyText2Char"/>
    <w:uiPriority w:val="99"/>
    <w:unhideWhenUsed/>
    <w:rsid w:val="00607B9F"/>
    <w:pPr>
      <w:spacing w:after="120" w:line="480" w:lineRule="auto"/>
    </w:pPr>
  </w:style>
  <w:style w:type="character" w:customStyle="1" w:styleId="BodyText2Char">
    <w:name w:val="Body Text 2 Char"/>
    <w:basedOn w:val="DefaultParagraphFont"/>
    <w:link w:val="BodyText2"/>
    <w:uiPriority w:val="99"/>
    <w:rsid w:val="00607B9F"/>
  </w:style>
  <w:style w:type="paragraph" w:styleId="BodyText3">
    <w:name w:val="Body Text 3"/>
    <w:basedOn w:val="Normal"/>
    <w:link w:val="BodyText3Char"/>
    <w:uiPriority w:val="99"/>
    <w:unhideWhenUsed/>
    <w:rsid w:val="00607B9F"/>
    <w:pPr>
      <w:spacing w:after="120"/>
    </w:pPr>
    <w:rPr>
      <w:sz w:val="16"/>
      <w:szCs w:val="16"/>
    </w:rPr>
  </w:style>
  <w:style w:type="character" w:customStyle="1" w:styleId="BodyText3Char">
    <w:name w:val="Body Text 3 Char"/>
    <w:basedOn w:val="DefaultParagraphFont"/>
    <w:link w:val="BodyText3"/>
    <w:uiPriority w:val="99"/>
    <w:rsid w:val="00607B9F"/>
    <w:rPr>
      <w:sz w:val="16"/>
      <w:szCs w:val="16"/>
    </w:rPr>
  </w:style>
  <w:style w:type="paragraph" w:styleId="BodyTextFirstIndent">
    <w:name w:val="Body Text First Indent"/>
    <w:basedOn w:val="BodyText"/>
    <w:link w:val="BodyTextFirstIndentChar"/>
    <w:uiPriority w:val="99"/>
    <w:unhideWhenUsed/>
    <w:rsid w:val="00607B9F"/>
    <w:pPr>
      <w:spacing w:before="0" w:after="160"/>
      <w:ind w:firstLine="360"/>
      <w:jc w:val="left"/>
    </w:pPr>
    <w:rPr>
      <w:rFonts w:asciiTheme="minorHAnsi" w:hAnsiTheme="minorHAnsi"/>
      <w:color w:val="auto"/>
      <w:sz w:val="22"/>
      <w:szCs w:val="22"/>
      <w:lang w:val="de-LI"/>
    </w:rPr>
  </w:style>
  <w:style w:type="character" w:customStyle="1" w:styleId="BodyTextFirstIndentChar">
    <w:name w:val="Body Text First Indent Char"/>
    <w:basedOn w:val="BodyTextChar"/>
    <w:link w:val="BodyTextFirstIndent"/>
    <w:uiPriority w:val="99"/>
    <w:rsid w:val="00607B9F"/>
    <w:rPr>
      <w:rFonts w:ascii="Century Gothic" w:hAnsi="Century Gothic"/>
      <w:color w:val="093C61"/>
      <w:sz w:val="20"/>
      <w:szCs w:val="20"/>
      <w:lang w:val="en-US"/>
    </w:rPr>
  </w:style>
  <w:style w:type="paragraph" w:styleId="BodyTextIndent">
    <w:name w:val="Body Text Indent"/>
    <w:basedOn w:val="Normal"/>
    <w:link w:val="BodyTextIndentChar"/>
    <w:uiPriority w:val="99"/>
    <w:unhideWhenUsed/>
    <w:rsid w:val="00607B9F"/>
    <w:pPr>
      <w:spacing w:after="120"/>
      <w:ind w:left="360"/>
    </w:pPr>
  </w:style>
  <w:style w:type="character" w:customStyle="1" w:styleId="BodyTextIndentChar">
    <w:name w:val="Body Text Indent Char"/>
    <w:basedOn w:val="DefaultParagraphFont"/>
    <w:link w:val="BodyTextIndent"/>
    <w:uiPriority w:val="99"/>
    <w:rsid w:val="00607B9F"/>
  </w:style>
  <w:style w:type="paragraph" w:styleId="BodyTextFirstIndent2">
    <w:name w:val="Body Text First Indent 2"/>
    <w:basedOn w:val="BodyTextIndent"/>
    <w:link w:val="BodyTextFirstIndent2Char"/>
    <w:uiPriority w:val="99"/>
    <w:unhideWhenUsed/>
    <w:rsid w:val="00607B9F"/>
    <w:pPr>
      <w:spacing w:after="160"/>
      <w:ind w:firstLine="360"/>
    </w:pPr>
  </w:style>
  <w:style w:type="character" w:customStyle="1" w:styleId="BodyTextFirstIndent2Char">
    <w:name w:val="Body Text First Indent 2 Char"/>
    <w:basedOn w:val="BodyTextIndentChar"/>
    <w:link w:val="BodyTextFirstIndent2"/>
    <w:uiPriority w:val="99"/>
    <w:rsid w:val="0060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cid:image001.png@01D9DAAF.05B91D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DB77-9781-4850-B6B6-0F61DE1D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Shahbaz</cp:lastModifiedBy>
  <cp:revision>100</cp:revision>
  <cp:lastPrinted>2023-10-12T05:14:00Z</cp:lastPrinted>
  <dcterms:created xsi:type="dcterms:W3CDTF">2023-10-19T19:13:00Z</dcterms:created>
  <dcterms:modified xsi:type="dcterms:W3CDTF">2024-02-16T15:37:00Z</dcterms:modified>
</cp:coreProperties>
</file>