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204A" w14:textId="77777777" w:rsidR="009E5199" w:rsidRDefault="009E5199" w:rsidP="00611E5F">
      <w:pPr>
        <w:pStyle w:val="NoSpacing"/>
        <w:jc w:val="center"/>
        <w:rPr>
          <w:noProof/>
        </w:rPr>
      </w:pPr>
      <w:bookmarkStart w:id="0" w:name="_Hlk158124182"/>
    </w:p>
    <w:p w14:paraId="39E9E53A" w14:textId="77777777" w:rsidR="009E5199" w:rsidRDefault="00232513" w:rsidP="00611E5F">
      <w:pPr>
        <w:pStyle w:val="NoSpacing"/>
        <w:jc w:val="center"/>
      </w:pPr>
      <w:r>
        <w:rPr>
          <w:noProof/>
        </w:rPr>
        <w:drawing>
          <wp:inline distT="0" distB="0" distL="0" distR="0" wp14:anchorId="02B1FB55" wp14:editId="01039ACA">
            <wp:extent cx="2152891" cy="1786437"/>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WA Logo.jpg"/>
                    <pic:cNvPicPr/>
                  </pic:nvPicPr>
                  <pic:blipFill>
                    <a:blip r:embed="rId8">
                      <a:extLst>
                        <a:ext uri="{28A0092B-C50C-407E-A947-70E740481C1C}">
                          <a14:useLocalDpi xmlns:a14="http://schemas.microsoft.com/office/drawing/2010/main" val="0"/>
                        </a:ext>
                      </a:extLst>
                    </a:blip>
                    <a:stretch>
                      <a:fillRect/>
                    </a:stretch>
                  </pic:blipFill>
                  <pic:spPr>
                    <a:xfrm>
                      <a:off x="0" y="0"/>
                      <a:ext cx="2159402" cy="1791840"/>
                    </a:xfrm>
                    <a:prstGeom prst="rect">
                      <a:avLst/>
                    </a:prstGeom>
                  </pic:spPr>
                </pic:pic>
              </a:graphicData>
            </a:graphic>
          </wp:inline>
        </w:drawing>
      </w:r>
    </w:p>
    <w:p w14:paraId="309C2923" w14:textId="77777777" w:rsidR="009E5199" w:rsidRDefault="009E5199" w:rsidP="002C7007">
      <w:pPr>
        <w:pStyle w:val="NoSpacing"/>
        <w:jc w:val="center"/>
        <w:rPr>
          <w:rFonts w:ascii="Montserrat" w:hAnsi="Montserrat"/>
          <w:b/>
          <w:bCs/>
          <w:color w:val="093C61"/>
          <w:sz w:val="80"/>
          <w:szCs w:val="80"/>
        </w:rPr>
      </w:pPr>
    </w:p>
    <w:p w14:paraId="2BFDC412" w14:textId="77777777" w:rsidR="009E5199" w:rsidRDefault="009E5199" w:rsidP="002C7007">
      <w:pPr>
        <w:pStyle w:val="NoSpacing"/>
        <w:jc w:val="center"/>
        <w:rPr>
          <w:rFonts w:ascii="Montserrat" w:hAnsi="Montserrat"/>
          <w:b/>
          <w:bCs/>
          <w:color w:val="093C61"/>
          <w:sz w:val="80"/>
          <w:szCs w:val="80"/>
        </w:rPr>
      </w:pPr>
    </w:p>
    <w:p w14:paraId="5D75E3C2" w14:textId="31791EF9" w:rsidR="009E5199" w:rsidRDefault="00E45527" w:rsidP="002C7007">
      <w:pPr>
        <w:pStyle w:val="NoSpacing"/>
        <w:jc w:val="center"/>
        <w:rPr>
          <w:rFonts w:ascii="Montserrat" w:hAnsi="Montserrat"/>
          <w:b/>
          <w:bCs/>
          <w:color w:val="093C61"/>
          <w:sz w:val="80"/>
          <w:szCs w:val="80"/>
        </w:rPr>
      </w:pPr>
      <w:r w:rsidRPr="00E45527">
        <w:rPr>
          <w:rFonts w:ascii="Montserrat" w:hAnsi="Montserrat"/>
          <w:b/>
          <w:bCs/>
          <w:color w:val="093C61"/>
          <w:sz w:val="80"/>
          <w:szCs w:val="80"/>
        </w:rPr>
        <w:t>Manual Handling Procedure</w:t>
      </w:r>
    </w:p>
    <w:p w14:paraId="7B1A19BB" w14:textId="77777777" w:rsidR="009E5199" w:rsidRDefault="009E5199" w:rsidP="00CC5361">
      <w:pPr>
        <w:pStyle w:val="NoSpacing"/>
      </w:pPr>
    </w:p>
    <w:p w14:paraId="2148F10D" w14:textId="77777777" w:rsidR="009E5199" w:rsidRDefault="009E5199" w:rsidP="00CC5361">
      <w:pPr>
        <w:pStyle w:val="NoSpacing"/>
      </w:pPr>
    </w:p>
    <w:p w14:paraId="6BB7E999" w14:textId="77777777" w:rsidR="009E5199" w:rsidRDefault="009E5199" w:rsidP="00CC5361">
      <w:pPr>
        <w:pStyle w:val="NoSpacing"/>
      </w:pPr>
    </w:p>
    <w:p w14:paraId="78CC147F" w14:textId="77777777" w:rsidR="009E5199" w:rsidRDefault="009E5199" w:rsidP="00CC5361">
      <w:pPr>
        <w:pStyle w:val="NoSpacing"/>
      </w:pPr>
    </w:p>
    <w:p w14:paraId="25F5170B" w14:textId="77777777" w:rsidR="009E5199" w:rsidRDefault="009E5199" w:rsidP="00CC5361">
      <w:pPr>
        <w:pStyle w:val="NoSpacing"/>
      </w:pPr>
    </w:p>
    <w:p w14:paraId="792075B0" w14:textId="77777777" w:rsidR="009E5199" w:rsidRDefault="009E5199" w:rsidP="00CC5361">
      <w:pPr>
        <w:pStyle w:val="NoSpacing"/>
      </w:pPr>
    </w:p>
    <w:p w14:paraId="28E7FD02" w14:textId="77777777" w:rsidR="009E5199" w:rsidRDefault="009E5199" w:rsidP="00CC5361">
      <w:pPr>
        <w:pStyle w:val="NoSpacing"/>
      </w:pPr>
    </w:p>
    <w:p w14:paraId="0537B07F" w14:textId="77777777" w:rsidR="009E5199" w:rsidRDefault="009E5199" w:rsidP="00CC5361">
      <w:pPr>
        <w:pStyle w:val="NoSpacing"/>
      </w:pPr>
    </w:p>
    <w:p w14:paraId="2FFCC462" w14:textId="77777777" w:rsidR="009E5199" w:rsidRDefault="009E5199" w:rsidP="00CC5361">
      <w:pPr>
        <w:pStyle w:val="NoSpacing"/>
      </w:pPr>
    </w:p>
    <w:p w14:paraId="0DD589CC" w14:textId="77777777" w:rsidR="009E5199" w:rsidRDefault="009E5199" w:rsidP="00CC5361">
      <w:pPr>
        <w:pStyle w:val="NoSpacing"/>
      </w:pPr>
    </w:p>
    <w:p w14:paraId="23848486" w14:textId="77777777" w:rsidR="009E5199" w:rsidRDefault="009E5199" w:rsidP="00CC5361">
      <w:pPr>
        <w:pStyle w:val="NoSpacing"/>
      </w:pPr>
    </w:p>
    <w:p w14:paraId="0A7581D3" w14:textId="77777777" w:rsidR="009E5199" w:rsidRDefault="009E5199" w:rsidP="00CC5361">
      <w:pPr>
        <w:pStyle w:val="NoSpacing"/>
      </w:pPr>
    </w:p>
    <w:p w14:paraId="7B0E9E15" w14:textId="2DDCCB71" w:rsidR="009E5199" w:rsidRDefault="00232513" w:rsidP="00CC5361">
      <w:pPr>
        <w:pStyle w:val="NoSpacing"/>
      </w:pPr>
      <w:r w:rsidRPr="0049084B">
        <w:rPr>
          <w:rFonts w:ascii="Century Gothic" w:eastAsia="Calibri" w:hAnsi="Century Gothic" w:cs="Times New Roman"/>
          <w:noProof/>
          <w:color w:val="000000"/>
          <w:sz w:val="24"/>
        </w:rPr>
        <w:drawing>
          <wp:anchor distT="0" distB="0" distL="114300" distR="114300" simplePos="0" relativeHeight="251662336" behindDoc="0" locked="0" layoutInCell="1" allowOverlap="1" wp14:anchorId="25E5B922" wp14:editId="4F0989CA">
            <wp:simplePos x="0" y="0"/>
            <wp:positionH relativeFrom="column">
              <wp:posOffset>1913255</wp:posOffset>
            </wp:positionH>
            <wp:positionV relativeFrom="paragraph">
              <wp:posOffset>160655</wp:posOffset>
            </wp:positionV>
            <wp:extent cx="2364105" cy="503555"/>
            <wp:effectExtent l="0" t="0" r="0" b="0"/>
            <wp:wrapSquare wrapText="bothSides"/>
            <wp:docPr id="1618114833"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114833" name="Picture 1" descr="A black and blue 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tretch>
                      <a:fillRect/>
                    </a:stretch>
                  </pic:blipFill>
                  <pic:spPr bwMode="auto">
                    <a:xfrm>
                      <a:off x="0" y="0"/>
                      <a:ext cx="2364105" cy="503555"/>
                    </a:xfrm>
                    <a:prstGeom prst="rect">
                      <a:avLst/>
                    </a:prstGeom>
                    <a:noFill/>
                    <a:ln>
                      <a:noFill/>
                    </a:ln>
                  </pic:spPr>
                </pic:pic>
              </a:graphicData>
            </a:graphic>
          </wp:anchor>
        </w:drawing>
      </w:r>
    </w:p>
    <w:p w14:paraId="74390D32" w14:textId="77777777" w:rsidR="009E5199" w:rsidRDefault="00232513" w:rsidP="00232513">
      <w:pPr>
        <w:pStyle w:val="NoSpacing"/>
        <w:rPr>
          <w:rFonts w:ascii="Century Gothic" w:hAnsi="Century Gothic"/>
          <w:b/>
          <w:bCs/>
          <w:color w:val="0064AA"/>
        </w:rPr>
      </w:pPr>
      <w:r w:rsidRPr="00232513">
        <w:rPr>
          <w:rFonts w:ascii="Century Gothic" w:hAnsi="Century Gothic"/>
          <w:b/>
          <w:bCs/>
          <w:color w:val="0064AA"/>
        </w:rPr>
        <w:t>Prepared By :</w:t>
      </w:r>
      <w:r w:rsidRPr="00232513">
        <w:rPr>
          <w:rFonts w:ascii="Century Gothic" w:eastAsia="Calibri" w:hAnsi="Century Gothic" w:cs="Times New Roman"/>
          <w:b/>
          <w:bCs/>
          <w:noProof/>
          <w:color w:val="0064AA"/>
          <w:sz w:val="24"/>
        </w:rPr>
        <w:t xml:space="preserve"> </w:t>
      </w:r>
    </w:p>
    <w:p w14:paraId="3B532713" w14:textId="7EBB5857" w:rsidR="00232513" w:rsidRPr="00232513" w:rsidRDefault="00232513" w:rsidP="00232513">
      <w:pPr>
        <w:pStyle w:val="NoSpacing"/>
        <w:rPr>
          <w:rFonts w:ascii="Century Gothic" w:hAnsi="Century Gothic"/>
          <w:b/>
          <w:bCs/>
          <w:color w:val="0064AA"/>
        </w:rPr>
      </w:pPr>
      <w:r w:rsidRPr="00232513">
        <w:rPr>
          <w:rFonts w:ascii="Century Gothic" w:hAnsi="Century Gothic"/>
          <w:b/>
          <w:bCs/>
          <w:color w:val="0064AA"/>
        </w:rPr>
        <w:t>15A Higgins Hill Drive</w:t>
      </w:r>
    </w:p>
    <w:p w14:paraId="000ED055" w14:textId="77777777" w:rsidR="00232513" w:rsidRPr="00232513" w:rsidRDefault="00232513" w:rsidP="00232513">
      <w:pPr>
        <w:pStyle w:val="NoSpacing"/>
        <w:rPr>
          <w:rFonts w:ascii="Century Gothic" w:hAnsi="Century Gothic"/>
          <w:b/>
          <w:bCs/>
          <w:color w:val="0064AA"/>
        </w:rPr>
      </w:pPr>
      <w:r w:rsidRPr="00232513">
        <w:rPr>
          <w:rFonts w:ascii="Century Gothic" w:hAnsi="Century Gothic"/>
          <w:b/>
          <w:bCs/>
          <w:color w:val="0064AA"/>
        </w:rPr>
        <w:t>Maiden Gully 3551</w:t>
      </w:r>
    </w:p>
    <w:p w14:paraId="5F5EFC9E" w14:textId="77777777" w:rsidR="009E5199" w:rsidRDefault="00232513" w:rsidP="00232513">
      <w:pPr>
        <w:pStyle w:val="NoSpacing"/>
        <w:rPr>
          <w:rFonts w:ascii="Century Gothic" w:hAnsi="Century Gothic"/>
          <w:b/>
          <w:bCs/>
          <w:color w:val="0064AA"/>
        </w:rPr>
      </w:pPr>
      <w:r w:rsidRPr="00232513">
        <w:rPr>
          <w:rFonts w:ascii="Century Gothic" w:hAnsi="Century Gothic"/>
          <w:b/>
          <w:bCs/>
          <w:color w:val="0064AA"/>
        </w:rPr>
        <w:t>Ph: 0407519351</w:t>
      </w:r>
    </w:p>
    <w:bookmarkEnd w:id="0"/>
    <w:p w14:paraId="79BC10EE" w14:textId="3469F168" w:rsidR="00232513" w:rsidRPr="00CC5361" w:rsidRDefault="00232513" w:rsidP="00CC5361">
      <w:pPr>
        <w:pStyle w:val="NoSpacing"/>
        <w:sectPr w:rsidR="00232513" w:rsidRPr="00CC5361" w:rsidSect="00476AA0">
          <w:pgSz w:w="11906" w:h="16838" w:code="9"/>
          <w:pgMar w:top="1440" w:right="1440" w:bottom="1440" w:left="1440" w:header="720" w:footer="720" w:gutter="0"/>
          <w:cols w:space="720"/>
          <w:docGrid w:linePitch="360"/>
        </w:sectPr>
      </w:pPr>
    </w:p>
    <w:p w14:paraId="4FC057D0" w14:textId="7F7BC9AE" w:rsidR="001913C6" w:rsidRPr="00607865" w:rsidRDefault="001913C6" w:rsidP="00607865">
      <w:pPr>
        <w:jc w:val="center"/>
        <w:rPr>
          <w:rFonts w:ascii="Montserrat" w:hAnsi="Montserrat"/>
          <w:b/>
          <w:bCs/>
          <w:color w:val="093C61"/>
          <w:sz w:val="28"/>
          <w:szCs w:val="28"/>
          <w:u w:val="single"/>
        </w:rPr>
      </w:pPr>
      <w:r w:rsidRPr="00607865">
        <w:rPr>
          <w:rFonts w:ascii="Montserrat" w:hAnsi="Montserrat"/>
          <w:b/>
          <w:bCs/>
          <w:color w:val="093C61"/>
          <w:sz w:val="28"/>
          <w:szCs w:val="28"/>
          <w:u w:val="single"/>
        </w:rPr>
        <w:lastRenderedPageBreak/>
        <w:t>Contents</w:t>
      </w:r>
    </w:p>
    <w:p w14:paraId="405B99C8" w14:textId="4E1DAE3F" w:rsidR="00F11366" w:rsidRDefault="00607865">
      <w:pPr>
        <w:pStyle w:val="TOC1"/>
        <w:tabs>
          <w:tab w:val="right" w:leader="dot" w:pos="9016"/>
        </w:tabs>
        <w:rPr>
          <w:rFonts w:asciiTheme="minorHAnsi" w:hAnsiTheme="minorHAnsi"/>
          <w:b w:val="0"/>
          <w:noProof/>
          <w:lang w:val="en-US" w:eastAsia="en-US"/>
        </w:rPr>
      </w:pPr>
      <w:r>
        <w:rPr>
          <w:lang w:val="en-US"/>
        </w:rPr>
        <w:fldChar w:fldCharType="begin"/>
      </w:r>
      <w:r>
        <w:rPr>
          <w:lang w:val="en-US"/>
        </w:rPr>
        <w:instrText xml:space="preserve"> TOC \o "1-3" \h \z \u </w:instrText>
      </w:r>
      <w:r>
        <w:rPr>
          <w:lang w:val="en-US"/>
        </w:rPr>
        <w:fldChar w:fldCharType="separate"/>
      </w:r>
      <w:hyperlink w:anchor="_Toc159007816" w:history="1">
        <w:r w:rsidR="00F11366" w:rsidRPr="00AA55AE">
          <w:rPr>
            <w:rStyle w:val="Hyperlink"/>
            <w:noProof/>
          </w:rPr>
          <w:t>Manual Handling Procedure</w:t>
        </w:r>
        <w:r w:rsidR="00F11366">
          <w:rPr>
            <w:noProof/>
            <w:webHidden/>
          </w:rPr>
          <w:tab/>
        </w:r>
        <w:r w:rsidR="00F11366">
          <w:rPr>
            <w:noProof/>
            <w:webHidden/>
          </w:rPr>
          <w:fldChar w:fldCharType="begin"/>
        </w:r>
        <w:r w:rsidR="00F11366">
          <w:rPr>
            <w:noProof/>
            <w:webHidden/>
          </w:rPr>
          <w:instrText xml:space="preserve"> PAGEREF _Toc159007816 \h </w:instrText>
        </w:r>
        <w:r w:rsidR="00F11366">
          <w:rPr>
            <w:noProof/>
            <w:webHidden/>
          </w:rPr>
        </w:r>
        <w:r w:rsidR="00F11366">
          <w:rPr>
            <w:noProof/>
            <w:webHidden/>
          </w:rPr>
          <w:fldChar w:fldCharType="separate"/>
        </w:r>
        <w:r w:rsidR="00F11366">
          <w:rPr>
            <w:noProof/>
            <w:webHidden/>
          </w:rPr>
          <w:t>1</w:t>
        </w:r>
        <w:r w:rsidR="00F11366">
          <w:rPr>
            <w:noProof/>
            <w:webHidden/>
          </w:rPr>
          <w:fldChar w:fldCharType="end"/>
        </w:r>
      </w:hyperlink>
    </w:p>
    <w:p w14:paraId="1527543E" w14:textId="14839D86" w:rsidR="00F11366" w:rsidRDefault="008176DC">
      <w:pPr>
        <w:pStyle w:val="TOC2"/>
        <w:rPr>
          <w:rFonts w:asciiTheme="minorHAnsi" w:hAnsiTheme="minorHAnsi"/>
          <w:noProof/>
          <w:lang w:val="en-US" w:eastAsia="en-US"/>
        </w:rPr>
      </w:pPr>
      <w:hyperlink w:anchor="_Toc159007817" w:history="1">
        <w:r w:rsidR="00F11366" w:rsidRPr="00AA55AE">
          <w:rPr>
            <w:rStyle w:val="Hyperlink"/>
            <w:noProof/>
          </w:rPr>
          <w:t>Purpose:</w:t>
        </w:r>
        <w:r w:rsidR="00F11366">
          <w:rPr>
            <w:noProof/>
            <w:webHidden/>
          </w:rPr>
          <w:tab/>
        </w:r>
        <w:r w:rsidR="00F11366">
          <w:rPr>
            <w:noProof/>
            <w:webHidden/>
          </w:rPr>
          <w:fldChar w:fldCharType="begin"/>
        </w:r>
        <w:r w:rsidR="00F11366">
          <w:rPr>
            <w:noProof/>
            <w:webHidden/>
          </w:rPr>
          <w:instrText xml:space="preserve"> PAGEREF _Toc159007817 \h </w:instrText>
        </w:r>
        <w:r w:rsidR="00F11366">
          <w:rPr>
            <w:noProof/>
            <w:webHidden/>
          </w:rPr>
        </w:r>
        <w:r w:rsidR="00F11366">
          <w:rPr>
            <w:noProof/>
            <w:webHidden/>
          </w:rPr>
          <w:fldChar w:fldCharType="separate"/>
        </w:r>
        <w:r w:rsidR="00F11366">
          <w:rPr>
            <w:noProof/>
            <w:webHidden/>
          </w:rPr>
          <w:t>1</w:t>
        </w:r>
        <w:r w:rsidR="00F11366">
          <w:rPr>
            <w:noProof/>
            <w:webHidden/>
          </w:rPr>
          <w:fldChar w:fldCharType="end"/>
        </w:r>
      </w:hyperlink>
    </w:p>
    <w:p w14:paraId="20D7860C" w14:textId="1624009E" w:rsidR="00F11366" w:rsidRDefault="008176DC">
      <w:pPr>
        <w:pStyle w:val="TOC2"/>
        <w:rPr>
          <w:rFonts w:asciiTheme="minorHAnsi" w:hAnsiTheme="minorHAnsi"/>
          <w:noProof/>
          <w:lang w:val="en-US" w:eastAsia="en-US"/>
        </w:rPr>
      </w:pPr>
      <w:hyperlink w:anchor="_Toc159007818" w:history="1">
        <w:r w:rsidR="00F11366" w:rsidRPr="00AA55AE">
          <w:rPr>
            <w:rStyle w:val="Hyperlink"/>
            <w:noProof/>
          </w:rPr>
          <w:t>Scope:</w:t>
        </w:r>
        <w:r w:rsidR="00F11366">
          <w:rPr>
            <w:noProof/>
            <w:webHidden/>
          </w:rPr>
          <w:tab/>
        </w:r>
        <w:r w:rsidR="00F11366">
          <w:rPr>
            <w:noProof/>
            <w:webHidden/>
          </w:rPr>
          <w:fldChar w:fldCharType="begin"/>
        </w:r>
        <w:r w:rsidR="00F11366">
          <w:rPr>
            <w:noProof/>
            <w:webHidden/>
          </w:rPr>
          <w:instrText xml:space="preserve"> PAGEREF _Toc159007818 \h </w:instrText>
        </w:r>
        <w:r w:rsidR="00F11366">
          <w:rPr>
            <w:noProof/>
            <w:webHidden/>
          </w:rPr>
        </w:r>
        <w:r w:rsidR="00F11366">
          <w:rPr>
            <w:noProof/>
            <w:webHidden/>
          </w:rPr>
          <w:fldChar w:fldCharType="separate"/>
        </w:r>
        <w:r w:rsidR="00F11366">
          <w:rPr>
            <w:noProof/>
            <w:webHidden/>
          </w:rPr>
          <w:t>1</w:t>
        </w:r>
        <w:r w:rsidR="00F11366">
          <w:rPr>
            <w:noProof/>
            <w:webHidden/>
          </w:rPr>
          <w:fldChar w:fldCharType="end"/>
        </w:r>
      </w:hyperlink>
    </w:p>
    <w:p w14:paraId="073E44B1" w14:textId="2FE6E73D" w:rsidR="00F11366" w:rsidRDefault="008176DC">
      <w:pPr>
        <w:pStyle w:val="TOC2"/>
        <w:rPr>
          <w:rFonts w:asciiTheme="minorHAnsi" w:hAnsiTheme="minorHAnsi"/>
          <w:noProof/>
          <w:lang w:val="en-US" w:eastAsia="en-US"/>
        </w:rPr>
      </w:pPr>
      <w:hyperlink w:anchor="_Toc159007819" w:history="1">
        <w:r w:rsidR="00F11366" w:rsidRPr="00AA55AE">
          <w:rPr>
            <w:rStyle w:val="Hyperlink"/>
            <w:noProof/>
          </w:rPr>
          <w:t>Definition:</w:t>
        </w:r>
        <w:r w:rsidR="00F11366">
          <w:rPr>
            <w:noProof/>
            <w:webHidden/>
          </w:rPr>
          <w:tab/>
        </w:r>
        <w:r w:rsidR="00F11366">
          <w:rPr>
            <w:noProof/>
            <w:webHidden/>
          </w:rPr>
          <w:fldChar w:fldCharType="begin"/>
        </w:r>
        <w:r w:rsidR="00F11366">
          <w:rPr>
            <w:noProof/>
            <w:webHidden/>
          </w:rPr>
          <w:instrText xml:space="preserve"> PAGEREF _Toc159007819 \h </w:instrText>
        </w:r>
        <w:r w:rsidR="00F11366">
          <w:rPr>
            <w:noProof/>
            <w:webHidden/>
          </w:rPr>
        </w:r>
        <w:r w:rsidR="00F11366">
          <w:rPr>
            <w:noProof/>
            <w:webHidden/>
          </w:rPr>
          <w:fldChar w:fldCharType="separate"/>
        </w:r>
        <w:r w:rsidR="00F11366">
          <w:rPr>
            <w:noProof/>
            <w:webHidden/>
          </w:rPr>
          <w:t>1</w:t>
        </w:r>
        <w:r w:rsidR="00F11366">
          <w:rPr>
            <w:noProof/>
            <w:webHidden/>
          </w:rPr>
          <w:fldChar w:fldCharType="end"/>
        </w:r>
      </w:hyperlink>
    </w:p>
    <w:p w14:paraId="7ADDF4F7" w14:textId="45635717" w:rsidR="00F11366" w:rsidRDefault="008176DC">
      <w:pPr>
        <w:pStyle w:val="TOC2"/>
        <w:rPr>
          <w:rFonts w:asciiTheme="minorHAnsi" w:hAnsiTheme="minorHAnsi"/>
          <w:noProof/>
          <w:lang w:val="en-US" w:eastAsia="en-US"/>
        </w:rPr>
      </w:pPr>
      <w:hyperlink w:anchor="_Toc159007820" w:history="1">
        <w:r w:rsidR="00F11366" w:rsidRPr="00AA55AE">
          <w:rPr>
            <w:rStyle w:val="Hyperlink"/>
            <w:noProof/>
          </w:rPr>
          <w:t>Procedure:</w:t>
        </w:r>
        <w:r w:rsidR="00F11366">
          <w:rPr>
            <w:noProof/>
            <w:webHidden/>
          </w:rPr>
          <w:tab/>
        </w:r>
        <w:r w:rsidR="00F11366">
          <w:rPr>
            <w:noProof/>
            <w:webHidden/>
          </w:rPr>
          <w:fldChar w:fldCharType="begin"/>
        </w:r>
        <w:r w:rsidR="00F11366">
          <w:rPr>
            <w:noProof/>
            <w:webHidden/>
          </w:rPr>
          <w:instrText xml:space="preserve"> PAGEREF _Toc159007820 \h </w:instrText>
        </w:r>
        <w:r w:rsidR="00F11366">
          <w:rPr>
            <w:noProof/>
            <w:webHidden/>
          </w:rPr>
        </w:r>
        <w:r w:rsidR="00F11366">
          <w:rPr>
            <w:noProof/>
            <w:webHidden/>
          </w:rPr>
          <w:fldChar w:fldCharType="separate"/>
        </w:r>
        <w:r w:rsidR="00F11366">
          <w:rPr>
            <w:noProof/>
            <w:webHidden/>
          </w:rPr>
          <w:t>1</w:t>
        </w:r>
        <w:r w:rsidR="00F11366">
          <w:rPr>
            <w:noProof/>
            <w:webHidden/>
          </w:rPr>
          <w:fldChar w:fldCharType="end"/>
        </w:r>
      </w:hyperlink>
    </w:p>
    <w:p w14:paraId="6D8B48B6" w14:textId="300BB08D" w:rsidR="009E5199" w:rsidRDefault="00607865" w:rsidP="001913C6">
      <w:pPr>
        <w:rPr>
          <w:lang w:val="en-US"/>
        </w:rPr>
      </w:pPr>
      <w:r>
        <w:rPr>
          <w:lang w:val="en-US"/>
        </w:rPr>
        <w:fldChar w:fldCharType="end"/>
      </w:r>
    </w:p>
    <w:p w14:paraId="3AFC8346" w14:textId="5A0E316F" w:rsidR="001913C6" w:rsidRPr="001913C6" w:rsidRDefault="001913C6" w:rsidP="001913C6">
      <w:pPr>
        <w:rPr>
          <w:lang w:val="en-US"/>
        </w:rPr>
        <w:sectPr w:rsidR="001913C6" w:rsidRPr="001913C6" w:rsidSect="00AE0B0E">
          <w:headerReference w:type="default" r:id="rId11"/>
          <w:footerReference w:type="default" r:id="rId12"/>
          <w:pgSz w:w="11906" w:h="16838" w:code="9"/>
          <w:pgMar w:top="1440" w:right="1440" w:bottom="1440" w:left="1440" w:header="720" w:footer="720" w:gutter="0"/>
          <w:pgNumType w:fmt="lowerRoman" w:start="1"/>
          <w:cols w:space="720"/>
          <w:docGrid w:linePitch="360"/>
        </w:sectPr>
      </w:pPr>
    </w:p>
    <w:p w14:paraId="4D14B087" w14:textId="77777777" w:rsidR="00E45527" w:rsidRDefault="00E45527" w:rsidP="00E45527">
      <w:pPr>
        <w:pStyle w:val="Heading1"/>
      </w:pPr>
      <w:bookmarkStart w:id="1" w:name="_Toc159007816"/>
      <w:r w:rsidRPr="00E45527">
        <w:lastRenderedPageBreak/>
        <w:t>Manual Handling Procedure</w:t>
      </w:r>
      <w:bookmarkEnd w:id="1"/>
    </w:p>
    <w:p w14:paraId="2D572205" w14:textId="77777777" w:rsidR="00E45527" w:rsidRDefault="00E45527" w:rsidP="00E45527">
      <w:pPr>
        <w:pStyle w:val="Heading2"/>
      </w:pPr>
      <w:bookmarkStart w:id="2" w:name="_Toc159007817"/>
      <w:r>
        <w:t>Purpose:</w:t>
      </w:r>
      <w:bookmarkEnd w:id="2"/>
    </w:p>
    <w:p w14:paraId="02C0EABE" w14:textId="77777777" w:rsidR="00E45527" w:rsidRDefault="00E45527" w:rsidP="00E45527">
      <w:pPr>
        <w:pStyle w:val="BodyText"/>
      </w:pPr>
      <w:r>
        <w:t>The purpose of this procedure is to ensure the identification, assessment and control of all manual-handling tasks performed by Car Wash staff, in accordance with the requirements of Health and Safety legislation and regulations.</w:t>
      </w:r>
    </w:p>
    <w:p w14:paraId="42D3AACB" w14:textId="77777777" w:rsidR="00E45527" w:rsidRDefault="00E45527" w:rsidP="00E45527">
      <w:pPr>
        <w:pStyle w:val="Heading2"/>
      </w:pPr>
      <w:bookmarkStart w:id="3" w:name="_Toc159007818"/>
      <w:r>
        <w:t>Scope:</w:t>
      </w:r>
      <w:bookmarkEnd w:id="3"/>
    </w:p>
    <w:p w14:paraId="4D4C0CC1" w14:textId="77777777" w:rsidR="00E45527" w:rsidRDefault="00E45527" w:rsidP="00E45527">
      <w:pPr>
        <w:pStyle w:val="BodyText"/>
      </w:pPr>
      <w:r>
        <w:t>This procedure applies to all work tasks involving manual handling and is designed to assist employees be protected from the risk of injury due to exposure to manual handling hazards.</w:t>
      </w:r>
    </w:p>
    <w:p w14:paraId="7804CA1A" w14:textId="77777777" w:rsidR="00E45527" w:rsidRDefault="00E45527" w:rsidP="00E45527">
      <w:pPr>
        <w:pStyle w:val="Heading2"/>
      </w:pPr>
      <w:bookmarkStart w:id="4" w:name="_Toc159007819"/>
      <w:r>
        <w:t>Definition:</w:t>
      </w:r>
      <w:bookmarkEnd w:id="4"/>
    </w:p>
    <w:p w14:paraId="6ACA2FAB" w14:textId="77777777" w:rsidR="00E45527" w:rsidRDefault="00E45527" w:rsidP="00E45527">
      <w:pPr>
        <w:pStyle w:val="BodyText"/>
      </w:pPr>
      <w:r>
        <w:t>Manual Handling means any activity requiring the use of force exerted by a person to lift, lower, push, pull, carry or otherwise move, hold or restrain any animate or inanimate object.</w:t>
      </w:r>
    </w:p>
    <w:p w14:paraId="6064DF24" w14:textId="77777777" w:rsidR="00E45527" w:rsidRDefault="00E45527" w:rsidP="00E45527">
      <w:pPr>
        <w:pStyle w:val="Heading2"/>
      </w:pPr>
      <w:bookmarkStart w:id="5" w:name="_Toc159007820"/>
      <w:r>
        <w:t>Procedure:</w:t>
      </w:r>
      <w:bookmarkEnd w:id="5"/>
    </w:p>
    <w:tbl>
      <w:tblPr>
        <w:tblStyle w:val="TableGrid"/>
        <w:tblW w:w="5000" w:type="pct"/>
        <w:tblLook w:val="01E0" w:firstRow="1" w:lastRow="1" w:firstColumn="1" w:lastColumn="1" w:noHBand="0" w:noVBand="0"/>
      </w:tblPr>
      <w:tblGrid>
        <w:gridCol w:w="2097"/>
        <w:gridCol w:w="4649"/>
        <w:gridCol w:w="2270"/>
      </w:tblGrid>
      <w:tr w:rsidR="00E45527" w:rsidRPr="00C9519B" w14:paraId="127FF778" w14:textId="77777777" w:rsidTr="00625319">
        <w:trPr>
          <w:cnfStyle w:val="100000000000" w:firstRow="1" w:lastRow="0" w:firstColumn="0" w:lastColumn="0" w:oddVBand="0" w:evenVBand="0" w:oddHBand="0" w:evenHBand="0" w:firstRowFirstColumn="0" w:firstRowLastColumn="0" w:lastRowFirstColumn="0" w:lastRowLastColumn="0"/>
          <w:trHeight w:val="144"/>
        </w:trPr>
        <w:tc>
          <w:tcPr>
            <w:tcW w:w="1163" w:type="pct"/>
            <w:vAlign w:val="bottom"/>
          </w:tcPr>
          <w:p w14:paraId="149B7CCF" w14:textId="1A614151" w:rsidR="00E45527" w:rsidRPr="00C9519B" w:rsidRDefault="00E45527" w:rsidP="00E45527">
            <w:pPr>
              <w:jc w:val="center"/>
              <w:rPr>
                <w:b w:val="0"/>
                <w:sz w:val="24"/>
                <w:szCs w:val="24"/>
              </w:rPr>
            </w:pPr>
            <w:r w:rsidRPr="00F0761F">
              <w:t>Process</w:t>
            </w:r>
          </w:p>
        </w:tc>
        <w:tc>
          <w:tcPr>
            <w:tcW w:w="2578" w:type="pct"/>
            <w:vAlign w:val="bottom"/>
          </w:tcPr>
          <w:p w14:paraId="2C0FD6A9" w14:textId="2013709B" w:rsidR="00E45527" w:rsidRPr="00C9519B" w:rsidRDefault="00E45527" w:rsidP="00E45527">
            <w:pPr>
              <w:jc w:val="center"/>
              <w:rPr>
                <w:b w:val="0"/>
                <w:sz w:val="24"/>
                <w:szCs w:val="24"/>
              </w:rPr>
            </w:pPr>
            <w:r w:rsidRPr="00F0761F">
              <w:t>Methodology</w:t>
            </w:r>
          </w:p>
        </w:tc>
        <w:tc>
          <w:tcPr>
            <w:tcW w:w="1259" w:type="pct"/>
            <w:vAlign w:val="bottom"/>
          </w:tcPr>
          <w:p w14:paraId="76AAD37A" w14:textId="24D3BC48" w:rsidR="00E45527" w:rsidRPr="00C9519B" w:rsidRDefault="00E45527" w:rsidP="00E45527">
            <w:pPr>
              <w:jc w:val="center"/>
              <w:rPr>
                <w:b w:val="0"/>
                <w:sz w:val="24"/>
                <w:szCs w:val="24"/>
              </w:rPr>
            </w:pPr>
            <w:r w:rsidRPr="00F0761F">
              <w:t>Documentation</w:t>
            </w:r>
          </w:p>
        </w:tc>
      </w:tr>
      <w:tr w:rsidR="00E45527" w:rsidRPr="00565C66" w14:paraId="39CB426A" w14:textId="77777777" w:rsidTr="00DC2245">
        <w:trPr>
          <w:trHeight w:val="299"/>
        </w:trPr>
        <w:tc>
          <w:tcPr>
            <w:tcW w:w="1163" w:type="pct"/>
          </w:tcPr>
          <w:p w14:paraId="52456BB8" w14:textId="3ABB3CDD" w:rsidR="00E45527" w:rsidRDefault="00E45527" w:rsidP="00E45527">
            <w:pPr>
              <w:spacing w:line="300" w:lineRule="exact"/>
            </w:pPr>
            <w:r>
              <w:t xml:space="preserve">Hazard Identification </w:t>
            </w:r>
          </w:p>
        </w:tc>
        <w:tc>
          <w:tcPr>
            <w:tcW w:w="2578" w:type="pct"/>
          </w:tcPr>
          <w:p w14:paraId="4C42435E" w14:textId="3C1AC2A0" w:rsidR="00E45527" w:rsidRPr="00462CB6" w:rsidRDefault="00E45527" w:rsidP="00E45527">
            <w:pPr>
              <w:spacing w:line="300" w:lineRule="exact"/>
            </w:pPr>
            <w:r>
              <w:t>The workplace will be constantly monitored for manual handling hazards particularly when there are changes such as new equipment or work practices.</w:t>
            </w:r>
          </w:p>
        </w:tc>
        <w:tc>
          <w:tcPr>
            <w:tcW w:w="1259" w:type="pct"/>
          </w:tcPr>
          <w:p w14:paraId="251F389A" w14:textId="69A953E2" w:rsidR="00E45527" w:rsidRPr="00E45527" w:rsidRDefault="00E45527" w:rsidP="00E45527">
            <w:pPr>
              <w:numPr>
                <w:ilvl w:val="0"/>
                <w:numId w:val="1"/>
              </w:numPr>
              <w:tabs>
                <w:tab w:val="clear" w:pos="360"/>
                <w:tab w:val="num" w:pos="423"/>
                <w:tab w:val="center" w:pos="4153"/>
                <w:tab w:val="right" w:pos="8306"/>
              </w:tabs>
              <w:ind w:left="423"/>
              <w:rPr>
                <w:szCs w:val="20"/>
              </w:rPr>
            </w:pPr>
            <w:r w:rsidRPr="00E45527">
              <w:rPr>
                <w:szCs w:val="20"/>
              </w:rPr>
              <w:t>Hazard Report Form.</w:t>
            </w:r>
          </w:p>
        </w:tc>
      </w:tr>
      <w:tr w:rsidR="00E45527" w:rsidRPr="00565C66" w14:paraId="63B64B30" w14:textId="77777777" w:rsidTr="00DC2245">
        <w:trPr>
          <w:trHeight w:val="299"/>
        </w:trPr>
        <w:tc>
          <w:tcPr>
            <w:tcW w:w="1163" w:type="pct"/>
          </w:tcPr>
          <w:p w14:paraId="45BFA783" w14:textId="2003E430" w:rsidR="00E45527" w:rsidRDefault="00E45527" w:rsidP="00E45527">
            <w:pPr>
              <w:spacing w:line="300" w:lineRule="exact"/>
            </w:pPr>
            <w:r>
              <w:t>Risk Assessment</w:t>
            </w:r>
          </w:p>
        </w:tc>
        <w:tc>
          <w:tcPr>
            <w:tcW w:w="2578" w:type="pct"/>
          </w:tcPr>
          <w:p w14:paraId="648A1F9C" w14:textId="5055CC2B" w:rsidR="00E45527" w:rsidRPr="00462CB6" w:rsidRDefault="00E45527" w:rsidP="00E45527">
            <w:pPr>
              <w:spacing w:line="300" w:lineRule="exact"/>
            </w:pPr>
            <w:r>
              <w:t xml:space="preserve">Work processes identified as </w:t>
            </w:r>
            <w:r>
              <w:rPr>
                <w:noProof/>
              </w:rPr>
              <w:t>being hazardous or involve high risk movement should have a Manual Handling Risk Assessment completed if the risk cannot be easily or effectively controlled.</w:t>
            </w:r>
          </w:p>
        </w:tc>
        <w:tc>
          <w:tcPr>
            <w:tcW w:w="1259" w:type="pct"/>
          </w:tcPr>
          <w:p w14:paraId="21EB8767" w14:textId="06867972" w:rsidR="00E45527" w:rsidRPr="00E45527" w:rsidRDefault="00E45527" w:rsidP="00E45527">
            <w:pPr>
              <w:numPr>
                <w:ilvl w:val="0"/>
                <w:numId w:val="1"/>
              </w:numPr>
              <w:tabs>
                <w:tab w:val="clear" w:pos="360"/>
                <w:tab w:val="num" w:pos="423"/>
                <w:tab w:val="center" w:pos="4153"/>
                <w:tab w:val="right" w:pos="8306"/>
              </w:tabs>
              <w:ind w:left="423"/>
              <w:rPr>
                <w:szCs w:val="20"/>
              </w:rPr>
            </w:pPr>
            <w:r w:rsidRPr="00E45527">
              <w:rPr>
                <w:szCs w:val="20"/>
              </w:rPr>
              <w:t xml:space="preserve">Manual Handling Risk Assessment. </w:t>
            </w:r>
          </w:p>
        </w:tc>
      </w:tr>
      <w:tr w:rsidR="00E45527" w:rsidRPr="00565C66" w14:paraId="730987D2" w14:textId="77777777" w:rsidTr="00DC2245">
        <w:trPr>
          <w:trHeight w:val="299"/>
        </w:trPr>
        <w:tc>
          <w:tcPr>
            <w:tcW w:w="1163" w:type="pct"/>
          </w:tcPr>
          <w:p w14:paraId="53625FD1" w14:textId="6FEDCC80" w:rsidR="00E45527" w:rsidRDefault="00E45527" w:rsidP="00E45527">
            <w:pPr>
              <w:spacing w:line="300" w:lineRule="exact"/>
            </w:pPr>
            <w:r>
              <w:t>Risk Control</w:t>
            </w:r>
          </w:p>
        </w:tc>
        <w:tc>
          <w:tcPr>
            <w:tcW w:w="2578" w:type="pct"/>
          </w:tcPr>
          <w:p w14:paraId="0002C3F9" w14:textId="10CB2C49" w:rsidR="00E45527" w:rsidRPr="00A840EB" w:rsidRDefault="00E45527" w:rsidP="00E45527">
            <w:pPr>
              <w:spacing w:line="300" w:lineRule="exact"/>
              <w:rPr>
                <w:szCs w:val="20"/>
              </w:rPr>
            </w:pPr>
            <w:r>
              <w:t>Effective risk controls need to be introduced to reduce the risk of injury by eliminating the risks and where that is not practicable, to reduce the level of risk as far as practicable eg. lifting equipment, trolleys, lifting in pairs, lifting bars for grates.</w:t>
            </w:r>
          </w:p>
        </w:tc>
        <w:tc>
          <w:tcPr>
            <w:tcW w:w="1259" w:type="pct"/>
          </w:tcPr>
          <w:p w14:paraId="0524E248" w14:textId="5D6EA1A4" w:rsidR="00E45527" w:rsidRPr="00A840EB" w:rsidRDefault="00E45527" w:rsidP="00E45527">
            <w:pPr>
              <w:numPr>
                <w:ilvl w:val="0"/>
                <w:numId w:val="1"/>
              </w:numPr>
              <w:tabs>
                <w:tab w:val="clear" w:pos="360"/>
                <w:tab w:val="num" w:pos="423"/>
                <w:tab w:val="center" w:pos="4153"/>
                <w:tab w:val="right" w:pos="8306"/>
              </w:tabs>
              <w:ind w:left="423"/>
              <w:rPr>
                <w:szCs w:val="20"/>
              </w:rPr>
            </w:pPr>
            <w:r w:rsidRPr="00E45527">
              <w:rPr>
                <w:szCs w:val="20"/>
              </w:rPr>
              <w:t>Manual Handling Risk Assessment.</w:t>
            </w:r>
          </w:p>
        </w:tc>
      </w:tr>
      <w:tr w:rsidR="00E45527" w:rsidRPr="00565C66" w14:paraId="777AC93C" w14:textId="77777777" w:rsidTr="00DC2245">
        <w:trPr>
          <w:trHeight w:val="299"/>
        </w:trPr>
        <w:tc>
          <w:tcPr>
            <w:tcW w:w="1163" w:type="pct"/>
          </w:tcPr>
          <w:p w14:paraId="36100DDF" w14:textId="77777777" w:rsidR="00E45527" w:rsidRPr="00A840EB" w:rsidRDefault="00E45527" w:rsidP="00E45527">
            <w:pPr>
              <w:spacing w:line="300" w:lineRule="exact"/>
              <w:rPr>
                <w:szCs w:val="20"/>
              </w:rPr>
            </w:pPr>
          </w:p>
        </w:tc>
        <w:tc>
          <w:tcPr>
            <w:tcW w:w="2578" w:type="pct"/>
          </w:tcPr>
          <w:p w14:paraId="20F0F83C" w14:textId="783C0876" w:rsidR="00E45527" w:rsidRPr="00A840EB" w:rsidRDefault="00E45527" w:rsidP="00E45527">
            <w:pPr>
              <w:spacing w:line="300" w:lineRule="exact"/>
              <w:rPr>
                <w:szCs w:val="20"/>
              </w:rPr>
            </w:pPr>
            <w:r>
              <w:t>Risk controls need to be constantly monitored to ensure ongoing effectiveness.</w:t>
            </w:r>
          </w:p>
        </w:tc>
        <w:tc>
          <w:tcPr>
            <w:tcW w:w="1259" w:type="pct"/>
          </w:tcPr>
          <w:p w14:paraId="321D88AF" w14:textId="77777777" w:rsidR="00E45527" w:rsidRPr="00E45527" w:rsidRDefault="00E45527" w:rsidP="00E45527">
            <w:pPr>
              <w:numPr>
                <w:ilvl w:val="0"/>
                <w:numId w:val="1"/>
              </w:numPr>
              <w:tabs>
                <w:tab w:val="clear" w:pos="360"/>
                <w:tab w:val="num" w:pos="423"/>
                <w:tab w:val="center" w:pos="4153"/>
                <w:tab w:val="right" w:pos="8306"/>
              </w:tabs>
              <w:ind w:left="423"/>
              <w:rPr>
                <w:szCs w:val="20"/>
              </w:rPr>
            </w:pPr>
            <w:r w:rsidRPr="00E45527">
              <w:rPr>
                <w:szCs w:val="20"/>
              </w:rPr>
              <w:t>Hazard Report Form.</w:t>
            </w:r>
          </w:p>
          <w:p w14:paraId="576FCF91" w14:textId="3211781E" w:rsidR="00E45527" w:rsidRPr="00A840EB" w:rsidRDefault="00E45527" w:rsidP="00E45527">
            <w:pPr>
              <w:numPr>
                <w:ilvl w:val="0"/>
                <w:numId w:val="1"/>
              </w:numPr>
              <w:tabs>
                <w:tab w:val="clear" w:pos="360"/>
                <w:tab w:val="num" w:pos="423"/>
                <w:tab w:val="center" w:pos="4153"/>
                <w:tab w:val="right" w:pos="8306"/>
              </w:tabs>
              <w:ind w:left="423"/>
              <w:rPr>
                <w:szCs w:val="20"/>
              </w:rPr>
            </w:pPr>
            <w:r w:rsidRPr="00E45527">
              <w:rPr>
                <w:szCs w:val="20"/>
              </w:rPr>
              <w:t>Health and Safety Meeting Record.</w:t>
            </w:r>
          </w:p>
        </w:tc>
      </w:tr>
      <w:tr w:rsidR="00E45527" w:rsidRPr="00565C66" w14:paraId="59BE30C9" w14:textId="77777777" w:rsidTr="00DC2245">
        <w:trPr>
          <w:trHeight w:val="299"/>
        </w:trPr>
        <w:tc>
          <w:tcPr>
            <w:tcW w:w="1163" w:type="pct"/>
          </w:tcPr>
          <w:p w14:paraId="7763135E" w14:textId="6339E8DE" w:rsidR="00E45527" w:rsidRPr="00A840EB" w:rsidRDefault="00E45527" w:rsidP="00E45527">
            <w:pPr>
              <w:spacing w:line="300" w:lineRule="exact"/>
              <w:rPr>
                <w:szCs w:val="20"/>
              </w:rPr>
            </w:pPr>
            <w:r>
              <w:t>Consultation</w:t>
            </w:r>
          </w:p>
        </w:tc>
        <w:tc>
          <w:tcPr>
            <w:tcW w:w="2578" w:type="pct"/>
          </w:tcPr>
          <w:p w14:paraId="2EEB03F2" w14:textId="3FA781E9" w:rsidR="00E45527" w:rsidRPr="00A840EB" w:rsidRDefault="00E45527" w:rsidP="00E45527">
            <w:pPr>
              <w:spacing w:line="300" w:lineRule="exact"/>
              <w:rPr>
                <w:szCs w:val="20"/>
              </w:rPr>
            </w:pPr>
            <w:r>
              <w:t>Workers will be consulted in relation to identifying and controlling manual handling risks and monitoring the effectiveness of these controls.</w:t>
            </w:r>
          </w:p>
        </w:tc>
        <w:tc>
          <w:tcPr>
            <w:tcW w:w="1259" w:type="pct"/>
          </w:tcPr>
          <w:p w14:paraId="182FABC0" w14:textId="77777777" w:rsidR="00E45527" w:rsidRPr="00E45527" w:rsidRDefault="00E45527" w:rsidP="00E45527">
            <w:pPr>
              <w:numPr>
                <w:ilvl w:val="0"/>
                <w:numId w:val="1"/>
              </w:numPr>
              <w:tabs>
                <w:tab w:val="clear" w:pos="360"/>
                <w:tab w:val="num" w:pos="423"/>
                <w:tab w:val="center" w:pos="4153"/>
                <w:tab w:val="right" w:pos="8306"/>
              </w:tabs>
              <w:ind w:left="423"/>
              <w:rPr>
                <w:szCs w:val="20"/>
              </w:rPr>
            </w:pPr>
            <w:r w:rsidRPr="00E45527">
              <w:rPr>
                <w:szCs w:val="20"/>
              </w:rPr>
              <w:t>Hazard Report Form.</w:t>
            </w:r>
          </w:p>
          <w:p w14:paraId="09032C11" w14:textId="5B7FCA92" w:rsidR="00E45527" w:rsidRPr="00AF53DE" w:rsidRDefault="00E45527" w:rsidP="00AF53DE">
            <w:pPr>
              <w:numPr>
                <w:ilvl w:val="0"/>
                <w:numId w:val="1"/>
              </w:numPr>
              <w:tabs>
                <w:tab w:val="clear" w:pos="360"/>
                <w:tab w:val="num" w:pos="423"/>
                <w:tab w:val="center" w:pos="4153"/>
                <w:tab w:val="right" w:pos="8306"/>
              </w:tabs>
              <w:ind w:left="423"/>
              <w:rPr>
                <w:szCs w:val="20"/>
              </w:rPr>
            </w:pPr>
            <w:r w:rsidRPr="00E45527">
              <w:rPr>
                <w:szCs w:val="20"/>
              </w:rPr>
              <w:t xml:space="preserve">Manual Handling Risk Assessment. </w:t>
            </w:r>
          </w:p>
        </w:tc>
      </w:tr>
    </w:tbl>
    <w:p w14:paraId="172819D6" w14:textId="77777777" w:rsidR="00607B9F" w:rsidRDefault="00607B9F"/>
    <w:sectPr w:rsidR="00607B9F" w:rsidSect="008C21A7">
      <w:footerReference w:type="default" r:id="rId13"/>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1D89C" w14:textId="77777777" w:rsidR="008176DC" w:rsidRDefault="008176DC" w:rsidP="007E4F87">
      <w:pPr>
        <w:spacing w:after="0" w:line="240" w:lineRule="auto"/>
      </w:pPr>
      <w:r>
        <w:separator/>
      </w:r>
    </w:p>
  </w:endnote>
  <w:endnote w:type="continuationSeparator" w:id="0">
    <w:p w14:paraId="6562914E" w14:textId="77777777" w:rsidR="008176DC" w:rsidRDefault="008176DC" w:rsidP="007E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1913C6" w:rsidRPr="002B3465" w14:paraId="0B949C91" w14:textId="77777777" w:rsidTr="00EB2847">
      <w:tc>
        <w:tcPr>
          <w:tcW w:w="4090" w:type="pct"/>
        </w:tcPr>
        <w:p w14:paraId="4100B5A1" w14:textId="77777777" w:rsidR="001913C6" w:rsidRPr="002206C7" w:rsidRDefault="001913C6">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14:paraId="5344A5AC" w14:textId="5F0219BE" w:rsidR="001913C6" w:rsidRPr="00AE0B0E" w:rsidRDefault="001913C6" w:rsidP="00AE0B0E">
          <w:pPr>
            <w:pStyle w:val="Header"/>
            <w:jc w:val="right"/>
          </w:pPr>
          <w:r w:rsidRPr="002206C7">
            <w:rPr>
              <w:color w:val="0064AA"/>
              <w:sz w:val="16"/>
              <w:szCs w:val="16"/>
              <w:lang w:val="en-US"/>
            </w:rPr>
            <w:t xml:space="preserve">Page </w:t>
          </w:r>
          <w:sdt>
            <w:sdtPr>
              <w:rPr>
                <w:color w:val="0064AA"/>
                <w:sz w:val="16"/>
                <w:szCs w:val="16"/>
                <w:lang w:val="en-US"/>
              </w:rPr>
              <w:id w:val="448823608"/>
              <w:docPartObj>
                <w:docPartGallery w:val="Page Numbers (Top of Page)"/>
                <w:docPartUnique/>
              </w:docPartObj>
            </w:sdtPr>
            <w:sdtEndPr/>
            <w:sdtContent>
              <w:r w:rsidR="00AE0B0E" w:rsidRPr="00AE0B0E">
                <w:rPr>
                  <w:color w:val="0064AA"/>
                  <w:sz w:val="16"/>
                  <w:szCs w:val="16"/>
                  <w:lang w:val="en-US"/>
                </w:rPr>
                <w:fldChar w:fldCharType="begin"/>
              </w:r>
              <w:r w:rsidR="00AE0B0E" w:rsidRPr="00AE0B0E">
                <w:rPr>
                  <w:color w:val="0064AA"/>
                  <w:sz w:val="16"/>
                  <w:szCs w:val="16"/>
                  <w:lang w:val="en-US"/>
                </w:rPr>
                <w:instrText xml:space="preserve"> PAGE   \* MERGEFORMAT </w:instrText>
              </w:r>
              <w:r w:rsidR="00AE0B0E" w:rsidRPr="00AE0B0E">
                <w:rPr>
                  <w:color w:val="0064AA"/>
                  <w:sz w:val="16"/>
                  <w:szCs w:val="16"/>
                  <w:lang w:val="en-US"/>
                </w:rPr>
                <w:fldChar w:fldCharType="separate"/>
              </w:r>
              <w:r w:rsidR="00AE0B0E" w:rsidRPr="00AE0B0E">
                <w:rPr>
                  <w:color w:val="0064AA"/>
                  <w:sz w:val="16"/>
                  <w:szCs w:val="16"/>
                  <w:lang w:val="en-US"/>
                </w:rPr>
                <w:t>1</w:t>
              </w:r>
              <w:r w:rsidR="00AE0B0E" w:rsidRPr="00AE0B0E">
                <w:rPr>
                  <w:color w:val="0064AA"/>
                  <w:sz w:val="16"/>
                  <w:szCs w:val="16"/>
                  <w:lang w:val="en-US"/>
                </w:rPr>
                <w:fldChar w:fldCharType="end"/>
              </w:r>
            </w:sdtContent>
          </w:sdt>
        </w:p>
      </w:tc>
    </w:tr>
  </w:tbl>
  <w:p w14:paraId="5F471B6C" w14:textId="77777777" w:rsidR="001913C6" w:rsidRPr="00FB2321" w:rsidRDefault="001913C6">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AE0B0E" w:rsidRPr="002B3465" w14:paraId="260393DB" w14:textId="77777777" w:rsidTr="00EB2847">
      <w:tc>
        <w:tcPr>
          <w:tcW w:w="4090" w:type="pct"/>
        </w:tcPr>
        <w:p w14:paraId="38A757AD" w14:textId="77777777" w:rsidR="00AE0B0E" w:rsidRPr="002206C7" w:rsidRDefault="00AE0B0E">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14:paraId="06DB4C1C" w14:textId="03266110" w:rsidR="00AE0B0E" w:rsidRPr="002206C7" w:rsidRDefault="00AE0B0E" w:rsidP="002B3465">
          <w:pPr>
            <w:pStyle w:val="Footer"/>
            <w:jc w:val="right"/>
            <w:rPr>
              <w:color w:val="0064AA"/>
              <w:sz w:val="16"/>
              <w:szCs w:val="16"/>
              <w:lang w:val="en-US"/>
            </w:rPr>
          </w:pPr>
          <w:r w:rsidRPr="002206C7">
            <w:rPr>
              <w:color w:val="0064AA"/>
              <w:sz w:val="16"/>
              <w:szCs w:val="16"/>
              <w:lang w:val="en-US"/>
            </w:rPr>
            <w:t xml:space="preserve">Page </w:t>
          </w:r>
          <w:r w:rsidRPr="002206C7">
            <w:rPr>
              <w:b/>
              <w:bCs/>
              <w:color w:val="0064AA"/>
              <w:sz w:val="16"/>
              <w:szCs w:val="16"/>
              <w:lang w:val="en-US"/>
            </w:rPr>
            <w:fldChar w:fldCharType="begin"/>
          </w:r>
          <w:r w:rsidRPr="002206C7">
            <w:rPr>
              <w:b/>
              <w:bCs/>
              <w:color w:val="0064AA"/>
              <w:sz w:val="16"/>
              <w:szCs w:val="16"/>
              <w:lang w:val="en-US"/>
            </w:rPr>
            <w:instrText xml:space="preserve"> PAGE  \* Arabic  \* MERGEFORMAT </w:instrText>
          </w:r>
          <w:r w:rsidRPr="002206C7">
            <w:rPr>
              <w:b/>
              <w:bCs/>
              <w:color w:val="0064AA"/>
              <w:sz w:val="16"/>
              <w:szCs w:val="16"/>
              <w:lang w:val="en-US"/>
            </w:rPr>
            <w:fldChar w:fldCharType="separate"/>
          </w:r>
          <w:r w:rsidRPr="00304F11">
            <w:rPr>
              <w:bCs/>
              <w:noProof/>
              <w:color w:val="0064AA"/>
              <w:sz w:val="16"/>
              <w:szCs w:val="16"/>
              <w:lang w:val="en-US"/>
            </w:rPr>
            <w:t>1</w:t>
          </w:r>
          <w:r w:rsidRPr="002206C7">
            <w:rPr>
              <w:b/>
              <w:bCs/>
              <w:color w:val="0064AA"/>
              <w:sz w:val="16"/>
              <w:szCs w:val="16"/>
              <w:lang w:val="en-US"/>
            </w:rPr>
            <w:fldChar w:fldCharType="end"/>
          </w:r>
        </w:p>
      </w:tc>
    </w:tr>
  </w:tbl>
  <w:p w14:paraId="724C0F8C" w14:textId="77777777" w:rsidR="00AE0B0E" w:rsidRPr="00FB2321" w:rsidRDefault="00AE0B0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62F78" w14:textId="77777777" w:rsidR="008176DC" w:rsidRDefault="008176DC" w:rsidP="007E4F87">
      <w:pPr>
        <w:spacing w:after="0" w:line="240" w:lineRule="auto"/>
      </w:pPr>
      <w:r>
        <w:separator/>
      </w:r>
    </w:p>
  </w:footnote>
  <w:footnote w:type="continuationSeparator" w:id="0">
    <w:p w14:paraId="7B782AEC" w14:textId="77777777" w:rsidR="008176DC" w:rsidRDefault="008176DC" w:rsidP="007E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ook w:val="04A0" w:firstRow="1" w:lastRow="0" w:firstColumn="1" w:lastColumn="0" w:noHBand="0" w:noVBand="1"/>
    </w:tblPr>
    <w:tblGrid>
      <w:gridCol w:w="9016"/>
    </w:tblGrid>
    <w:tr w:rsidR="001913C6" w14:paraId="5B340FD4" w14:textId="77777777" w:rsidTr="002206C7">
      <w:tc>
        <w:tcPr>
          <w:tcW w:w="9016" w:type="dxa"/>
        </w:tcPr>
        <w:p w14:paraId="03D4F4BE" w14:textId="77777777" w:rsidR="001913C6" w:rsidRPr="004F5510" w:rsidRDefault="001913C6" w:rsidP="00F351C6">
          <w:pPr>
            <w:pStyle w:val="Footer"/>
            <w:tabs>
              <w:tab w:val="right" w:pos="9960"/>
            </w:tabs>
            <w:rPr>
              <w:color w:val="093C61"/>
              <w:sz w:val="16"/>
              <w:szCs w:val="16"/>
            </w:rPr>
          </w:pPr>
          <w:r w:rsidRPr="004F5510">
            <w:rPr>
              <w:noProof/>
              <w:color w:val="093C61"/>
            </w:rPr>
            <w:drawing>
              <wp:anchor distT="0" distB="0" distL="114300" distR="114300" simplePos="0" relativeHeight="251660288" behindDoc="0" locked="0" layoutInCell="1" allowOverlap="1" wp14:anchorId="58F5DBA8" wp14:editId="6AF8AB26">
                <wp:simplePos x="0" y="0"/>
                <wp:positionH relativeFrom="margin">
                  <wp:posOffset>5144770</wp:posOffset>
                </wp:positionH>
                <wp:positionV relativeFrom="paragraph">
                  <wp:posOffset>-163983</wp:posOffset>
                </wp:positionV>
                <wp:extent cx="514985" cy="428625"/>
                <wp:effectExtent l="0" t="0" r="0" b="9525"/>
                <wp:wrapNone/>
                <wp:docPr id="2" name="Picture 2" descr="C:\Users\Public\Documents\doug11\04025 ACWA Logo.rgb.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doug11\04025 ACWA Logo.rgb.l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985" cy="428625"/>
                        </a:xfrm>
                        <a:prstGeom prst="rect">
                          <a:avLst/>
                        </a:prstGeom>
                        <a:noFill/>
                        <a:ln>
                          <a:noFill/>
                        </a:ln>
                      </pic:spPr>
                    </pic:pic>
                  </a:graphicData>
                </a:graphic>
              </wp:anchor>
            </w:drawing>
          </w:r>
          <w:r w:rsidRPr="004F5510">
            <w:rPr>
              <w:color w:val="093C61"/>
              <w:sz w:val="16"/>
              <w:szCs w:val="16"/>
            </w:rPr>
            <w:t>Version: 02</w:t>
          </w:r>
        </w:p>
        <w:p w14:paraId="1BBDCB7C" w14:textId="49E7DC18" w:rsidR="001913C6" w:rsidRDefault="001913C6" w:rsidP="00421E9F">
          <w:pPr>
            <w:pStyle w:val="Header"/>
          </w:pPr>
          <w:r>
            <w:rPr>
              <w:color w:val="093C61"/>
              <w:sz w:val="16"/>
              <w:szCs w:val="16"/>
            </w:rPr>
            <w:t xml:space="preserve">Date: </w:t>
          </w:r>
          <w:r w:rsidR="00F11366">
            <w:rPr>
              <w:color w:val="093C61"/>
              <w:sz w:val="16"/>
              <w:szCs w:val="16"/>
            </w:rPr>
            <w:t>August</w:t>
          </w:r>
          <w:r w:rsidRPr="00D237FE">
            <w:rPr>
              <w:color w:val="093C61"/>
              <w:sz w:val="16"/>
              <w:szCs w:val="16"/>
            </w:rPr>
            <w:t xml:space="preserve"> 2023</w:t>
          </w:r>
        </w:p>
      </w:tc>
    </w:tr>
  </w:tbl>
  <w:p w14:paraId="77502705" w14:textId="77777777" w:rsidR="001913C6" w:rsidRDefault="00191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308D"/>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2586350"/>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2C450052"/>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31AE26AD"/>
    <w:multiLevelType w:val="hybridMultilevel"/>
    <w:tmpl w:val="A72CDF84"/>
    <w:lvl w:ilvl="0" w:tplc="9768FAA4">
      <w:start w:val="1"/>
      <w:numFmt w:val="bullet"/>
      <w:lvlText w:val=""/>
      <w:lvlJc w:val="left"/>
      <w:pPr>
        <w:tabs>
          <w:tab w:val="num" w:pos="360"/>
        </w:tabs>
        <w:ind w:left="360" w:hanging="360"/>
      </w:pPr>
      <w:rPr>
        <w:rFonts w:ascii="Symbol" w:hAnsi="Symbol" w:hint="default"/>
        <w:sz w:val="20"/>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C8B544D"/>
    <w:multiLevelType w:val="hybridMultilevel"/>
    <w:tmpl w:val="2928346A"/>
    <w:lvl w:ilvl="0" w:tplc="2C3C5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719BD"/>
    <w:multiLevelType w:val="multilevel"/>
    <w:tmpl w:val="7B3E6BDC"/>
    <w:lvl w:ilvl="0">
      <w:start w:val="1"/>
      <w:numFmt w:val="bullet"/>
      <w:pStyle w:val="ListParagraph"/>
      <w:lvlText w:val=""/>
      <w:lvlJc w:val="left"/>
      <w:pPr>
        <w:ind w:left="1080" w:hanging="360"/>
      </w:pPr>
      <w:rPr>
        <w:rFonts w:ascii="Symbol" w:hAnsi="Symbol" w:cs="Times New Roman"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5C3413DF"/>
    <w:multiLevelType w:val="multilevel"/>
    <w:tmpl w:val="2BB042C8"/>
    <w:lvl w:ilvl="0">
      <w:start w:val="1"/>
      <w:numFmt w:val="bullet"/>
      <w:lvlText w:val=""/>
      <w:lvlJc w:val="left"/>
      <w:pPr>
        <w:ind w:left="1080" w:hanging="360"/>
      </w:pPr>
      <w:rPr>
        <w:rFonts w:ascii="Symbol" w:hAnsi="Symbol"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623E37F6"/>
    <w:multiLevelType w:val="multilevel"/>
    <w:tmpl w:val="EA5C843A"/>
    <w:lvl w:ilvl="0">
      <w:start w:val="5"/>
      <w:numFmt w:val="decimal"/>
      <w:lvlText w:val="%1"/>
      <w:lvlJc w:val="left"/>
      <w:pPr>
        <w:tabs>
          <w:tab w:val="num" w:pos="567"/>
        </w:tabs>
        <w:ind w:left="432" w:hanging="432"/>
      </w:pPr>
      <w:rPr>
        <w:rFonts w:ascii="Times New Roman" w:hAnsi="Times New Roman" w:hint="default"/>
        <w:b/>
        <w:i w:val="0"/>
        <w:sz w:val="32"/>
      </w:rPr>
    </w:lvl>
    <w:lvl w:ilvl="1">
      <w:start w:val="3"/>
      <w:numFmt w:val="decimal"/>
      <w:isLgl/>
      <w:lvlText w:val="%1.%2"/>
      <w:lvlJc w:val="left"/>
      <w:pPr>
        <w:tabs>
          <w:tab w:val="num" w:pos="576"/>
        </w:tabs>
        <w:ind w:left="576" w:hanging="576"/>
      </w:pPr>
      <w:rPr>
        <w:rFonts w:hint="default"/>
        <w:b/>
        <w:i w:val="0"/>
        <w:sz w:val="32"/>
        <w:szCs w:val="32"/>
      </w:rPr>
    </w:lvl>
    <w:lvl w:ilvl="2">
      <w:start w:val="1"/>
      <w:numFmt w:val="decimal"/>
      <w:isLgl/>
      <w:lvlText w:val="%1.%2.%3"/>
      <w:lvlJc w:val="left"/>
      <w:pPr>
        <w:tabs>
          <w:tab w:val="num" w:pos="720"/>
        </w:tabs>
        <w:ind w:left="720" w:hanging="720"/>
      </w:pPr>
      <w:rPr>
        <w:rFonts w:ascii="Times New Roman" w:hAnsi="Times New Roman" w:hint="default"/>
        <w:b/>
        <w:i w:val="0"/>
        <w:sz w:val="32"/>
      </w:rPr>
    </w:lvl>
    <w:lvl w:ilvl="3">
      <w:start w:val="1"/>
      <w:numFmt w:val="decimal"/>
      <w:pStyle w:val="Heading4"/>
      <w:lvlText w:val="%1.%2.%3.%4"/>
      <w:lvlJc w:val="center"/>
      <w:pPr>
        <w:tabs>
          <w:tab w:val="num" w:pos="113"/>
        </w:tabs>
        <w:ind w:left="864" w:hanging="576"/>
      </w:pPr>
      <w:rPr>
        <w:rFonts w:ascii="Times New Roman" w:hAnsi="Times New Roman" w:hint="default"/>
        <w:b/>
        <w:i w:val="0"/>
        <w:sz w:val="3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5A07563"/>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7D157449"/>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7FB17CD0"/>
    <w:multiLevelType w:val="hybridMultilevel"/>
    <w:tmpl w:val="172690B2"/>
    <w:lvl w:ilvl="0" w:tplc="1DEEB91C">
      <w:start w:val="1"/>
      <w:numFmt w:val="bullet"/>
      <w:lvlText w:val="-"/>
      <w:lvlJc w:val="left"/>
      <w:pPr>
        <w:tabs>
          <w:tab w:val="num" w:pos="360"/>
        </w:tabs>
        <w:ind w:left="360" w:hanging="360"/>
      </w:pPr>
      <w:rPr>
        <w:rFonts w:ascii="Courier New" w:hAnsi="Courier New" w:hint="default"/>
        <w:b/>
        <w:i w:val="0"/>
        <w:sz w:val="24"/>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7"/>
  </w:num>
  <w:num w:numId="4">
    <w:abstractNumId w:val="10"/>
  </w:num>
  <w:num w:numId="5">
    <w:abstractNumId w:val="6"/>
  </w:num>
  <w:num w:numId="6">
    <w:abstractNumId w:val="8"/>
  </w:num>
  <w:num w:numId="7">
    <w:abstractNumId w:val="2"/>
  </w:num>
  <w:num w:numId="8">
    <w:abstractNumId w:val="4"/>
  </w:num>
  <w:num w:numId="9">
    <w:abstractNumId w:val="9"/>
  </w:num>
  <w:num w:numId="10">
    <w:abstractNumId w:val="0"/>
  </w:num>
  <w:num w:numId="11">
    <w:abstractNumId w:val="1"/>
  </w:num>
  <w:num w:numId="12">
    <w:abstractNumId w:val="5"/>
  </w:num>
  <w:num w:numId="13">
    <w:abstractNumId w:val="5"/>
  </w:num>
  <w:num w:numId="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8C"/>
    <w:rsid w:val="00012D90"/>
    <w:rsid w:val="000141C9"/>
    <w:rsid w:val="000254EC"/>
    <w:rsid w:val="00027ED7"/>
    <w:rsid w:val="00030D23"/>
    <w:rsid w:val="000346A2"/>
    <w:rsid w:val="00041FB1"/>
    <w:rsid w:val="000442D7"/>
    <w:rsid w:val="00050753"/>
    <w:rsid w:val="00060872"/>
    <w:rsid w:val="00067122"/>
    <w:rsid w:val="00073ECD"/>
    <w:rsid w:val="00091F5F"/>
    <w:rsid w:val="000A7D66"/>
    <w:rsid w:val="000B2D64"/>
    <w:rsid w:val="000B7F6E"/>
    <w:rsid w:val="000D0B80"/>
    <w:rsid w:val="000D3FCF"/>
    <w:rsid w:val="000F0EA2"/>
    <w:rsid w:val="000F1647"/>
    <w:rsid w:val="001034EA"/>
    <w:rsid w:val="00140648"/>
    <w:rsid w:val="00143AC6"/>
    <w:rsid w:val="001624D5"/>
    <w:rsid w:val="00184F01"/>
    <w:rsid w:val="00186C70"/>
    <w:rsid w:val="001913C6"/>
    <w:rsid w:val="00192C76"/>
    <w:rsid w:val="001938A7"/>
    <w:rsid w:val="00197943"/>
    <w:rsid w:val="001C2A57"/>
    <w:rsid w:val="001C364E"/>
    <w:rsid w:val="001C6FE8"/>
    <w:rsid w:val="00201598"/>
    <w:rsid w:val="002035CB"/>
    <w:rsid w:val="00210734"/>
    <w:rsid w:val="002122D9"/>
    <w:rsid w:val="002206C7"/>
    <w:rsid w:val="00221213"/>
    <w:rsid w:val="00232513"/>
    <w:rsid w:val="00237BF6"/>
    <w:rsid w:val="00244F12"/>
    <w:rsid w:val="00247B14"/>
    <w:rsid w:val="00247D66"/>
    <w:rsid w:val="002625A4"/>
    <w:rsid w:val="002648C4"/>
    <w:rsid w:val="00273F92"/>
    <w:rsid w:val="00284D32"/>
    <w:rsid w:val="002867CD"/>
    <w:rsid w:val="002919E8"/>
    <w:rsid w:val="002A1349"/>
    <w:rsid w:val="002B3465"/>
    <w:rsid w:val="002C7007"/>
    <w:rsid w:val="002D7EE9"/>
    <w:rsid w:val="002E09E1"/>
    <w:rsid w:val="002F4CA2"/>
    <w:rsid w:val="00304F11"/>
    <w:rsid w:val="00344F54"/>
    <w:rsid w:val="003609F4"/>
    <w:rsid w:val="0036398A"/>
    <w:rsid w:val="00377A15"/>
    <w:rsid w:val="0038224B"/>
    <w:rsid w:val="003B4E9A"/>
    <w:rsid w:val="003C5997"/>
    <w:rsid w:val="003E43EF"/>
    <w:rsid w:val="003F1926"/>
    <w:rsid w:val="003F2BAB"/>
    <w:rsid w:val="003F5BCB"/>
    <w:rsid w:val="00421E9F"/>
    <w:rsid w:val="004319CE"/>
    <w:rsid w:val="004428B9"/>
    <w:rsid w:val="004635B1"/>
    <w:rsid w:val="00472381"/>
    <w:rsid w:val="00476AA0"/>
    <w:rsid w:val="00477011"/>
    <w:rsid w:val="004A34AF"/>
    <w:rsid w:val="004A3769"/>
    <w:rsid w:val="004C398C"/>
    <w:rsid w:val="004E25C3"/>
    <w:rsid w:val="004F5510"/>
    <w:rsid w:val="005035C3"/>
    <w:rsid w:val="005054C1"/>
    <w:rsid w:val="00521035"/>
    <w:rsid w:val="00521E37"/>
    <w:rsid w:val="00524B79"/>
    <w:rsid w:val="005335EB"/>
    <w:rsid w:val="005506FE"/>
    <w:rsid w:val="00560469"/>
    <w:rsid w:val="00565C66"/>
    <w:rsid w:val="0057666B"/>
    <w:rsid w:val="005B575A"/>
    <w:rsid w:val="005C414A"/>
    <w:rsid w:val="005E567B"/>
    <w:rsid w:val="005E7E82"/>
    <w:rsid w:val="005F4125"/>
    <w:rsid w:val="00604037"/>
    <w:rsid w:val="00607865"/>
    <w:rsid w:val="00607B9F"/>
    <w:rsid w:val="00611E5F"/>
    <w:rsid w:val="00613F4F"/>
    <w:rsid w:val="006530F9"/>
    <w:rsid w:val="006618EB"/>
    <w:rsid w:val="00680B5B"/>
    <w:rsid w:val="00680DD5"/>
    <w:rsid w:val="00684491"/>
    <w:rsid w:val="00685C9F"/>
    <w:rsid w:val="006874E1"/>
    <w:rsid w:val="006B2A8F"/>
    <w:rsid w:val="006B3978"/>
    <w:rsid w:val="006B726E"/>
    <w:rsid w:val="006E1A2C"/>
    <w:rsid w:val="006E4307"/>
    <w:rsid w:val="006E6928"/>
    <w:rsid w:val="007026B5"/>
    <w:rsid w:val="00717843"/>
    <w:rsid w:val="0072295F"/>
    <w:rsid w:val="007255C6"/>
    <w:rsid w:val="00746D97"/>
    <w:rsid w:val="00747DCC"/>
    <w:rsid w:val="0075009D"/>
    <w:rsid w:val="007500CE"/>
    <w:rsid w:val="0076365E"/>
    <w:rsid w:val="00773E2A"/>
    <w:rsid w:val="00773F74"/>
    <w:rsid w:val="00776EA7"/>
    <w:rsid w:val="00795EB9"/>
    <w:rsid w:val="007A15CF"/>
    <w:rsid w:val="007B108E"/>
    <w:rsid w:val="007D35C5"/>
    <w:rsid w:val="007E4F87"/>
    <w:rsid w:val="00812803"/>
    <w:rsid w:val="00816186"/>
    <w:rsid w:val="008176DC"/>
    <w:rsid w:val="00826B22"/>
    <w:rsid w:val="00853CF5"/>
    <w:rsid w:val="008848FB"/>
    <w:rsid w:val="008949A6"/>
    <w:rsid w:val="008A63FF"/>
    <w:rsid w:val="008C21A7"/>
    <w:rsid w:val="008C67E4"/>
    <w:rsid w:val="008D424E"/>
    <w:rsid w:val="008D6B97"/>
    <w:rsid w:val="008E074B"/>
    <w:rsid w:val="008E4D06"/>
    <w:rsid w:val="008F1730"/>
    <w:rsid w:val="00902B2C"/>
    <w:rsid w:val="00907748"/>
    <w:rsid w:val="0091228D"/>
    <w:rsid w:val="009918EB"/>
    <w:rsid w:val="009A1235"/>
    <w:rsid w:val="009A5F46"/>
    <w:rsid w:val="009B4CF8"/>
    <w:rsid w:val="009C0D9A"/>
    <w:rsid w:val="009C42E4"/>
    <w:rsid w:val="009D64C0"/>
    <w:rsid w:val="009E5199"/>
    <w:rsid w:val="00A06A15"/>
    <w:rsid w:val="00A11FA2"/>
    <w:rsid w:val="00A12765"/>
    <w:rsid w:val="00A25FA7"/>
    <w:rsid w:val="00A275B5"/>
    <w:rsid w:val="00A63D44"/>
    <w:rsid w:val="00A840EB"/>
    <w:rsid w:val="00A858AA"/>
    <w:rsid w:val="00A91399"/>
    <w:rsid w:val="00AB66C4"/>
    <w:rsid w:val="00AD4048"/>
    <w:rsid w:val="00AE0B0E"/>
    <w:rsid w:val="00AE23B3"/>
    <w:rsid w:val="00AF53DE"/>
    <w:rsid w:val="00B03939"/>
    <w:rsid w:val="00B21AD6"/>
    <w:rsid w:val="00B24684"/>
    <w:rsid w:val="00B2784B"/>
    <w:rsid w:val="00B40E60"/>
    <w:rsid w:val="00B548E2"/>
    <w:rsid w:val="00B57E6E"/>
    <w:rsid w:val="00B636BE"/>
    <w:rsid w:val="00B67065"/>
    <w:rsid w:val="00B8272A"/>
    <w:rsid w:val="00BA4E0F"/>
    <w:rsid w:val="00BB545E"/>
    <w:rsid w:val="00C17532"/>
    <w:rsid w:val="00C330AC"/>
    <w:rsid w:val="00C338D9"/>
    <w:rsid w:val="00C44BE4"/>
    <w:rsid w:val="00C54C55"/>
    <w:rsid w:val="00C655E4"/>
    <w:rsid w:val="00C6790D"/>
    <w:rsid w:val="00C77EB5"/>
    <w:rsid w:val="00C833C4"/>
    <w:rsid w:val="00C917B1"/>
    <w:rsid w:val="00C91F5F"/>
    <w:rsid w:val="00C9519B"/>
    <w:rsid w:val="00CB3822"/>
    <w:rsid w:val="00CB59DA"/>
    <w:rsid w:val="00CC42EF"/>
    <w:rsid w:val="00CC5361"/>
    <w:rsid w:val="00CD7A1F"/>
    <w:rsid w:val="00D237FE"/>
    <w:rsid w:val="00D353F3"/>
    <w:rsid w:val="00D36310"/>
    <w:rsid w:val="00D64C1E"/>
    <w:rsid w:val="00D80A5C"/>
    <w:rsid w:val="00D826C4"/>
    <w:rsid w:val="00D8569E"/>
    <w:rsid w:val="00DB1AFF"/>
    <w:rsid w:val="00DB6F92"/>
    <w:rsid w:val="00DC2245"/>
    <w:rsid w:val="00DC4BAB"/>
    <w:rsid w:val="00DD0132"/>
    <w:rsid w:val="00DD7EBC"/>
    <w:rsid w:val="00DF4E68"/>
    <w:rsid w:val="00DF66F8"/>
    <w:rsid w:val="00E0153D"/>
    <w:rsid w:val="00E1791E"/>
    <w:rsid w:val="00E23CF9"/>
    <w:rsid w:val="00E448D4"/>
    <w:rsid w:val="00E45527"/>
    <w:rsid w:val="00E66226"/>
    <w:rsid w:val="00E92F62"/>
    <w:rsid w:val="00E954C5"/>
    <w:rsid w:val="00EB2847"/>
    <w:rsid w:val="00EC4F99"/>
    <w:rsid w:val="00F005D9"/>
    <w:rsid w:val="00F11366"/>
    <w:rsid w:val="00F26FDA"/>
    <w:rsid w:val="00F308DA"/>
    <w:rsid w:val="00F3372C"/>
    <w:rsid w:val="00F351C6"/>
    <w:rsid w:val="00F50691"/>
    <w:rsid w:val="00F674CD"/>
    <w:rsid w:val="00F7008D"/>
    <w:rsid w:val="00F9197A"/>
    <w:rsid w:val="00F9201F"/>
    <w:rsid w:val="00F949B8"/>
    <w:rsid w:val="00FA3236"/>
    <w:rsid w:val="00FA7929"/>
    <w:rsid w:val="00FB2321"/>
    <w:rsid w:val="00FB4308"/>
  </w:rsids>
  <m:mathPr>
    <m:mathFont m:val="Cambria Math"/>
    <m:brkBin m:val="before"/>
    <m:brkBinSub m:val="--"/>
    <m:smallFrac m:val="0"/>
    <m:dispDef/>
    <m:lMargin m:val="0"/>
    <m:rMargin m:val="0"/>
    <m:defJc m:val="centerGroup"/>
    <m:wrapIndent m:val="1440"/>
    <m:intLim m:val="subSup"/>
    <m:naryLim m:val="undOvr"/>
  </m:mathPr>
  <w:themeFontLang w:val="de-L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4C0C5"/>
  <w15:chartTrackingRefBased/>
  <w15:docId w15:val="{8EC5D9A0-6BE0-441F-93BF-7CAAF53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LI"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6F8"/>
  </w:style>
  <w:style w:type="paragraph" w:styleId="Heading1">
    <w:name w:val="heading 1"/>
    <w:basedOn w:val="Normal"/>
    <w:next w:val="Normal"/>
    <w:link w:val="Heading1Char"/>
    <w:qFormat/>
    <w:rsid w:val="00DF66F8"/>
    <w:pPr>
      <w:pBdr>
        <w:bottom w:val="single" w:sz="8" w:space="1" w:color="093C61"/>
      </w:pBdr>
      <w:outlineLvl w:val="0"/>
    </w:pPr>
    <w:rPr>
      <w:rFonts w:ascii="Montserrat" w:hAnsi="Montserrat"/>
      <w:b/>
      <w:bCs/>
      <w:color w:val="093C61"/>
      <w:sz w:val="24"/>
      <w:szCs w:val="24"/>
      <w:lang w:val="en-US"/>
    </w:rPr>
  </w:style>
  <w:style w:type="paragraph" w:styleId="Heading2">
    <w:name w:val="heading 2"/>
    <w:basedOn w:val="BodyText"/>
    <w:next w:val="Normal"/>
    <w:link w:val="Heading2Char"/>
    <w:unhideWhenUsed/>
    <w:qFormat/>
    <w:rsid w:val="009C0D9A"/>
    <w:pPr>
      <w:outlineLvl w:val="1"/>
    </w:pPr>
    <w:rPr>
      <w:rFonts w:ascii="Montserrat" w:hAnsi="Montserrat"/>
      <w:b/>
      <w:bCs/>
      <w:color w:val="0064AA"/>
    </w:rPr>
  </w:style>
  <w:style w:type="paragraph" w:styleId="Heading3">
    <w:name w:val="heading 3"/>
    <w:basedOn w:val="Normal"/>
    <w:next w:val="Normal"/>
    <w:link w:val="Heading3Char"/>
    <w:unhideWhenUsed/>
    <w:qFormat/>
    <w:rsid w:val="00773F74"/>
    <w:pPr>
      <w:spacing w:before="120" w:after="120"/>
      <w:outlineLvl w:val="2"/>
    </w:pPr>
    <w:rPr>
      <w:rFonts w:ascii="Century Gothic" w:hAnsi="Century Gothic"/>
      <w:b/>
      <w:bCs/>
      <w:color w:val="093C61"/>
      <w:sz w:val="20"/>
      <w:szCs w:val="20"/>
      <w:u w:val="single"/>
      <w:lang w:val="en-US"/>
    </w:rPr>
  </w:style>
  <w:style w:type="paragraph" w:styleId="Heading4">
    <w:name w:val="heading 4"/>
    <w:basedOn w:val="Normal"/>
    <w:next w:val="Normal"/>
    <w:link w:val="Heading4Char"/>
    <w:qFormat/>
    <w:rsid w:val="00607B9F"/>
    <w:pPr>
      <w:keepNext/>
      <w:numPr>
        <w:ilvl w:val="3"/>
        <w:numId w:val="3"/>
      </w:numPr>
      <w:spacing w:before="240" w:after="60" w:line="240" w:lineRule="auto"/>
      <w:outlineLvl w:val="3"/>
    </w:pPr>
    <w:rPr>
      <w:rFonts w:ascii="Times New Roman" w:eastAsia="Times New Roman" w:hAnsi="Times New Roman" w:cs="Times New Roman"/>
      <w:b/>
      <w:bCs/>
      <w:sz w:val="28"/>
      <w:szCs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F8"/>
    <w:rPr>
      <w:rFonts w:ascii="Montserrat" w:hAnsi="Montserrat"/>
      <w:b/>
      <w:bCs/>
      <w:color w:val="093C61"/>
      <w:sz w:val="24"/>
      <w:szCs w:val="24"/>
      <w:lang w:val="en-US"/>
    </w:rPr>
  </w:style>
  <w:style w:type="paragraph" w:styleId="BodyText">
    <w:name w:val="Body Text"/>
    <w:basedOn w:val="Normal"/>
    <w:link w:val="BodyTextChar"/>
    <w:uiPriority w:val="99"/>
    <w:unhideWhenUsed/>
    <w:qFormat/>
    <w:rsid w:val="00B67065"/>
    <w:pPr>
      <w:spacing w:before="120" w:after="120"/>
      <w:jc w:val="both"/>
    </w:pPr>
    <w:rPr>
      <w:rFonts w:ascii="Century Gothic" w:hAnsi="Century Gothic"/>
      <w:color w:val="093C61"/>
      <w:sz w:val="20"/>
      <w:szCs w:val="20"/>
      <w:lang w:val="en-US"/>
    </w:rPr>
  </w:style>
  <w:style w:type="character" w:customStyle="1" w:styleId="BodyTextChar">
    <w:name w:val="Body Text Char"/>
    <w:basedOn w:val="DefaultParagraphFont"/>
    <w:link w:val="BodyText"/>
    <w:uiPriority w:val="99"/>
    <w:rsid w:val="00B67065"/>
    <w:rPr>
      <w:rFonts w:ascii="Century Gothic" w:hAnsi="Century Gothic"/>
      <w:color w:val="093C61"/>
      <w:sz w:val="20"/>
      <w:szCs w:val="20"/>
      <w:lang w:val="en-US"/>
    </w:rPr>
  </w:style>
  <w:style w:type="paragraph" w:styleId="ListParagraph">
    <w:name w:val="List Paragraph"/>
    <w:basedOn w:val="Normal"/>
    <w:uiPriority w:val="34"/>
    <w:qFormat/>
    <w:rsid w:val="00A91399"/>
    <w:pPr>
      <w:numPr>
        <w:numId w:val="2"/>
      </w:numPr>
      <w:contextualSpacing/>
      <w:jc w:val="both"/>
    </w:pPr>
    <w:rPr>
      <w:rFonts w:ascii="Century Gothic" w:hAnsi="Century Gothic"/>
      <w:color w:val="093C61"/>
      <w:sz w:val="20"/>
      <w:szCs w:val="20"/>
      <w:lang w:val="en-US"/>
    </w:rPr>
  </w:style>
  <w:style w:type="table" w:styleId="TableGrid">
    <w:name w:val="Table Grid"/>
    <w:basedOn w:val="TableNormal"/>
    <w:uiPriority w:val="3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shd w:val="clear" w:color="auto" w:fill="0064AA"/>
      </w:tcPr>
    </w:tblStylePr>
  </w:style>
  <w:style w:type="paragraph" w:styleId="Header">
    <w:name w:val="header"/>
    <w:basedOn w:val="Normal"/>
    <w:link w:val="HeaderChar"/>
    <w:uiPriority w:val="99"/>
    <w:unhideWhenUsed/>
    <w:rsid w:val="007E4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F87"/>
  </w:style>
  <w:style w:type="paragraph" w:styleId="Footer">
    <w:name w:val="footer"/>
    <w:basedOn w:val="Normal"/>
    <w:link w:val="FooterChar"/>
    <w:unhideWhenUsed/>
    <w:rsid w:val="007E4F87"/>
    <w:pPr>
      <w:tabs>
        <w:tab w:val="center" w:pos="4513"/>
        <w:tab w:val="right" w:pos="9026"/>
      </w:tabs>
      <w:spacing w:after="0" w:line="240" w:lineRule="auto"/>
    </w:pPr>
  </w:style>
  <w:style w:type="character" w:customStyle="1" w:styleId="FooterChar">
    <w:name w:val="Footer Char"/>
    <w:basedOn w:val="DefaultParagraphFont"/>
    <w:link w:val="Footer"/>
    <w:rsid w:val="007E4F87"/>
  </w:style>
  <w:style w:type="character" w:customStyle="1" w:styleId="Heading2Char">
    <w:name w:val="Heading 2 Char"/>
    <w:basedOn w:val="DefaultParagraphFont"/>
    <w:link w:val="Heading2"/>
    <w:uiPriority w:val="9"/>
    <w:rsid w:val="009C0D9A"/>
    <w:rPr>
      <w:rFonts w:ascii="Montserrat" w:hAnsi="Montserrat"/>
      <w:b/>
      <w:bCs/>
      <w:color w:val="0064AA"/>
      <w:sz w:val="20"/>
      <w:szCs w:val="20"/>
      <w:lang w:val="en-US"/>
    </w:rPr>
  </w:style>
  <w:style w:type="character" w:styleId="Hyperlink">
    <w:name w:val="Hyperlink"/>
    <w:basedOn w:val="DefaultParagraphFont"/>
    <w:uiPriority w:val="99"/>
    <w:rsid w:val="00C917B1"/>
    <w:rPr>
      <w:color w:val="0000FF"/>
      <w:u w:val="single"/>
    </w:rPr>
  </w:style>
  <w:style w:type="table" w:customStyle="1" w:styleId="ACWATable">
    <w:name w:val="ACWA Table"/>
    <w:basedOn w:val="TableNormal"/>
    <w:uiPriority w:val="99"/>
    <w:rsid w:val="002206C7"/>
    <w:pPr>
      <w:spacing w:after="0" w:line="240" w:lineRule="auto"/>
    </w:pPr>
    <w:rPr>
      <w:rFonts w:ascii="Century Gothic" w:hAnsi="Century Gothic"/>
      <w:color w:val="093C61"/>
      <w:sz w:val="20"/>
    </w:rPr>
    <w:tblPr/>
    <w:tblStylePr w:type="firstRow">
      <w:rPr>
        <w:rFonts w:ascii="Century Gothic" w:hAnsi="Century Gothic"/>
        <w:b/>
        <w:color w:val="FFFFFF" w:themeColor="background1"/>
        <w:sz w:val="22"/>
      </w:rPr>
      <w:tblPr/>
      <w:tcPr>
        <w:shd w:val="clear" w:color="auto" w:fill="0064AA"/>
      </w:tcPr>
    </w:tblStylePr>
  </w:style>
  <w:style w:type="table" w:customStyle="1" w:styleId="ACWATable1">
    <w:name w:val="ACWA Table 1"/>
    <w:basedOn w:val="TableNormal"/>
    <w:uiPriority w:val="9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tcBorders>
          <w:top w:val="nil"/>
          <w:left w:val="nil"/>
          <w:bottom w:val="nil"/>
          <w:right w:val="nil"/>
          <w:insideH w:val="nil"/>
          <w:insideV w:val="nil"/>
          <w:tl2br w:val="nil"/>
          <w:tr2bl w:val="nil"/>
        </w:tcBorders>
        <w:shd w:val="clear" w:color="auto" w:fill="0064AA"/>
      </w:tcPr>
    </w:tblStylePr>
  </w:style>
  <w:style w:type="table" w:styleId="TableGridLight">
    <w:name w:val="Grid Table Light"/>
    <w:basedOn w:val="TableNormal"/>
    <w:uiPriority w:val="40"/>
    <w:rsid w:val="002206C7"/>
    <w:pPr>
      <w:spacing w:after="0" w:line="240" w:lineRule="auto"/>
    </w:pPr>
    <w:rPr>
      <w:rFonts w:ascii="Montserrat" w:hAnsi="Montserrat"/>
    </w:rPr>
    <w:tblPr/>
  </w:style>
  <w:style w:type="character" w:customStyle="1" w:styleId="Heading3Char">
    <w:name w:val="Heading 3 Char"/>
    <w:basedOn w:val="DefaultParagraphFont"/>
    <w:link w:val="Heading3"/>
    <w:uiPriority w:val="9"/>
    <w:rsid w:val="00773F74"/>
    <w:rPr>
      <w:rFonts w:ascii="Century Gothic" w:hAnsi="Century Gothic"/>
      <w:b/>
      <w:bCs/>
      <w:color w:val="093C61"/>
      <w:sz w:val="20"/>
      <w:szCs w:val="20"/>
      <w:u w:val="single"/>
      <w:lang w:val="en-US"/>
    </w:rPr>
  </w:style>
  <w:style w:type="character" w:styleId="FollowedHyperlink">
    <w:name w:val="FollowedHyperlink"/>
    <w:basedOn w:val="DefaultParagraphFont"/>
    <w:uiPriority w:val="99"/>
    <w:semiHidden/>
    <w:unhideWhenUsed/>
    <w:rsid w:val="00F9197A"/>
    <w:rPr>
      <w:color w:val="954F72" w:themeColor="followedHyperlink"/>
      <w:u w:val="single"/>
    </w:rPr>
  </w:style>
  <w:style w:type="paragraph" w:styleId="BalloonText">
    <w:name w:val="Balloon Text"/>
    <w:basedOn w:val="Normal"/>
    <w:link w:val="BalloonTextChar"/>
    <w:uiPriority w:val="99"/>
    <w:semiHidden/>
    <w:unhideWhenUsed/>
    <w:rsid w:val="00680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B5B"/>
    <w:rPr>
      <w:rFonts w:ascii="Segoe UI" w:hAnsi="Segoe UI" w:cs="Segoe UI"/>
      <w:sz w:val="18"/>
      <w:szCs w:val="18"/>
    </w:rPr>
  </w:style>
  <w:style w:type="character" w:styleId="Strong">
    <w:name w:val="Strong"/>
    <w:basedOn w:val="DefaultParagraphFont"/>
    <w:uiPriority w:val="22"/>
    <w:qFormat/>
    <w:rsid w:val="00CC42EF"/>
    <w:rPr>
      <w:b/>
    </w:rPr>
  </w:style>
  <w:style w:type="paragraph" w:customStyle="1" w:styleId="Default">
    <w:name w:val="Default"/>
    <w:rsid w:val="00CC42EF"/>
    <w:pPr>
      <w:autoSpaceDE w:val="0"/>
      <w:autoSpaceDN w:val="0"/>
      <w:adjustRightInd w:val="0"/>
      <w:spacing w:after="0" w:line="240" w:lineRule="auto"/>
    </w:pPr>
    <w:rPr>
      <w:rFonts w:ascii="Century Gothic" w:eastAsia="Calibri" w:hAnsi="Century Gothic" w:cs="Century Gothic"/>
      <w:color w:val="000000"/>
      <w:sz w:val="24"/>
      <w:szCs w:val="24"/>
      <w:lang w:val="en-AU" w:eastAsia="en-US"/>
    </w:rPr>
  </w:style>
  <w:style w:type="character" w:styleId="UnresolvedMention">
    <w:name w:val="Unresolved Mention"/>
    <w:basedOn w:val="DefaultParagraphFont"/>
    <w:uiPriority w:val="99"/>
    <w:semiHidden/>
    <w:unhideWhenUsed/>
    <w:rsid w:val="00D237FE"/>
    <w:rPr>
      <w:color w:val="605E5C"/>
      <w:shd w:val="clear" w:color="auto" w:fill="E1DFDD"/>
    </w:rPr>
  </w:style>
  <w:style w:type="paragraph" w:styleId="NoSpacing">
    <w:name w:val="No Spacing"/>
    <w:uiPriority w:val="1"/>
    <w:qFormat/>
    <w:rsid w:val="00CC5361"/>
    <w:pPr>
      <w:spacing w:after="0" w:line="240" w:lineRule="auto"/>
    </w:pPr>
  </w:style>
  <w:style w:type="paragraph" w:styleId="TOC1">
    <w:name w:val="toc 1"/>
    <w:basedOn w:val="Normal"/>
    <w:next w:val="Normal"/>
    <w:autoRedefine/>
    <w:uiPriority w:val="39"/>
    <w:unhideWhenUsed/>
    <w:rsid w:val="00607865"/>
    <w:pPr>
      <w:spacing w:before="120" w:after="120"/>
    </w:pPr>
    <w:rPr>
      <w:rFonts w:ascii="Montserrat" w:hAnsi="Montserrat"/>
      <w:b/>
    </w:rPr>
  </w:style>
  <w:style w:type="paragraph" w:styleId="TOC2">
    <w:name w:val="toc 2"/>
    <w:basedOn w:val="Normal"/>
    <w:next w:val="Normal"/>
    <w:autoRedefine/>
    <w:uiPriority w:val="39"/>
    <w:unhideWhenUsed/>
    <w:rsid w:val="00A06A15"/>
    <w:pPr>
      <w:tabs>
        <w:tab w:val="right" w:leader="dot" w:pos="9016"/>
      </w:tabs>
      <w:spacing w:after="0"/>
      <w:ind w:left="720"/>
    </w:pPr>
    <w:rPr>
      <w:rFonts w:ascii="Montserrat" w:hAnsi="Montserrat"/>
    </w:rPr>
  </w:style>
  <w:style w:type="paragraph" w:styleId="TOC3">
    <w:name w:val="toc 3"/>
    <w:basedOn w:val="Normal"/>
    <w:next w:val="Normal"/>
    <w:autoRedefine/>
    <w:uiPriority w:val="39"/>
    <w:unhideWhenUsed/>
    <w:rsid w:val="00B2784B"/>
    <w:pPr>
      <w:tabs>
        <w:tab w:val="right" w:leader="dot" w:pos="9016"/>
      </w:tabs>
      <w:spacing w:after="0"/>
      <w:ind w:left="1440"/>
    </w:pPr>
    <w:rPr>
      <w:rFonts w:ascii="Montserrat" w:hAnsi="Montserrat"/>
    </w:rPr>
  </w:style>
  <w:style w:type="character" w:customStyle="1" w:styleId="Heading4Char">
    <w:name w:val="Heading 4 Char"/>
    <w:basedOn w:val="DefaultParagraphFont"/>
    <w:link w:val="Heading4"/>
    <w:rsid w:val="00607B9F"/>
    <w:rPr>
      <w:rFonts w:ascii="Times New Roman" w:eastAsia="Times New Roman" w:hAnsi="Times New Roman" w:cs="Times New Roman"/>
      <w:b/>
      <w:bCs/>
      <w:sz w:val="28"/>
      <w:szCs w:val="28"/>
      <w:lang w:val="en-AU" w:eastAsia="en-US"/>
    </w:rPr>
  </w:style>
  <w:style w:type="paragraph" w:styleId="NormalWeb">
    <w:name w:val="Normal (Web)"/>
    <w:basedOn w:val="Normal"/>
    <w:uiPriority w:val="99"/>
    <w:rsid w:val="00607B9F"/>
    <w:pPr>
      <w:spacing w:after="0" w:line="240" w:lineRule="auto"/>
    </w:pPr>
    <w:rPr>
      <w:rFonts w:ascii="Times New Roman" w:eastAsia="Times New Roman" w:hAnsi="Times New Roman" w:cs="Times New Roman"/>
      <w:sz w:val="24"/>
      <w:szCs w:val="24"/>
      <w:lang w:val="en-AU" w:eastAsia="en-US"/>
    </w:rPr>
  </w:style>
  <w:style w:type="paragraph" w:styleId="BlockText">
    <w:name w:val="Block Text"/>
    <w:basedOn w:val="Normal"/>
    <w:uiPriority w:val="99"/>
    <w:unhideWhenUsed/>
    <w:rsid w:val="00607B9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paragraph" w:styleId="BodyText2">
    <w:name w:val="Body Text 2"/>
    <w:basedOn w:val="Normal"/>
    <w:link w:val="BodyText2Char"/>
    <w:uiPriority w:val="99"/>
    <w:unhideWhenUsed/>
    <w:rsid w:val="00607B9F"/>
    <w:pPr>
      <w:spacing w:after="120" w:line="480" w:lineRule="auto"/>
    </w:pPr>
  </w:style>
  <w:style w:type="character" w:customStyle="1" w:styleId="BodyText2Char">
    <w:name w:val="Body Text 2 Char"/>
    <w:basedOn w:val="DefaultParagraphFont"/>
    <w:link w:val="BodyText2"/>
    <w:uiPriority w:val="99"/>
    <w:rsid w:val="00607B9F"/>
  </w:style>
  <w:style w:type="paragraph" w:styleId="BodyText3">
    <w:name w:val="Body Text 3"/>
    <w:basedOn w:val="Normal"/>
    <w:link w:val="BodyText3Char"/>
    <w:uiPriority w:val="99"/>
    <w:unhideWhenUsed/>
    <w:rsid w:val="00607B9F"/>
    <w:pPr>
      <w:spacing w:after="120"/>
    </w:pPr>
    <w:rPr>
      <w:sz w:val="16"/>
      <w:szCs w:val="16"/>
    </w:rPr>
  </w:style>
  <w:style w:type="character" w:customStyle="1" w:styleId="BodyText3Char">
    <w:name w:val="Body Text 3 Char"/>
    <w:basedOn w:val="DefaultParagraphFont"/>
    <w:link w:val="BodyText3"/>
    <w:uiPriority w:val="99"/>
    <w:rsid w:val="00607B9F"/>
    <w:rPr>
      <w:sz w:val="16"/>
      <w:szCs w:val="16"/>
    </w:rPr>
  </w:style>
  <w:style w:type="paragraph" w:styleId="BodyTextFirstIndent">
    <w:name w:val="Body Text First Indent"/>
    <w:basedOn w:val="BodyText"/>
    <w:link w:val="BodyTextFirstIndentChar"/>
    <w:uiPriority w:val="99"/>
    <w:unhideWhenUsed/>
    <w:rsid w:val="00607B9F"/>
    <w:pPr>
      <w:spacing w:before="0" w:after="160"/>
      <w:ind w:firstLine="360"/>
      <w:jc w:val="left"/>
    </w:pPr>
    <w:rPr>
      <w:rFonts w:asciiTheme="minorHAnsi" w:hAnsiTheme="minorHAnsi"/>
      <w:color w:val="auto"/>
      <w:sz w:val="22"/>
      <w:szCs w:val="22"/>
      <w:lang w:val="de-LI"/>
    </w:rPr>
  </w:style>
  <w:style w:type="character" w:customStyle="1" w:styleId="BodyTextFirstIndentChar">
    <w:name w:val="Body Text First Indent Char"/>
    <w:basedOn w:val="BodyTextChar"/>
    <w:link w:val="BodyTextFirstIndent"/>
    <w:uiPriority w:val="99"/>
    <w:rsid w:val="00607B9F"/>
    <w:rPr>
      <w:rFonts w:ascii="Century Gothic" w:hAnsi="Century Gothic"/>
      <w:color w:val="093C61"/>
      <w:sz w:val="20"/>
      <w:szCs w:val="20"/>
      <w:lang w:val="en-US"/>
    </w:rPr>
  </w:style>
  <w:style w:type="paragraph" w:styleId="BodyTextIndent">
    <w:name w:val="Body Text Indent"/>
    <w:basedOn w:val="Normal"/>
    <w:link w:val="BodyTextIndentChar"/>
    <w:uiPriority w:val="99"/>
    <w:unhideWhenUsed/>
    <w:rsid w:val="00607B9F"/>
    <w:pPr>
      <w:spacing w:after="120"/>
      <w:ind w:left="360"/>
    </w:pPr>
  </w:style>
  <w:style w:type="character" w:customStyle="1" w:styleId="BodyTextIndentChar">
    <w:name w:val="Body Text Indent Char"/>
    <w:basedOn w:val="DefaultParagraphFont"/>
    <w:link w:val="BodyTextIndent"/>
    <w:uiPriority w:val="99"/>
    <w:rsid w:val="00607B9F"/>
  </w:style>
  <w:style w:type="paragraph" w:styleId="BodyTextFirstIndent2">
    <w:name w:val="Body Text First Indent 2"/>
    <w:basedOn w:val="BodyTextIndent"/>
    <w:link w:val="BodyTextFirstIndent2Char"/>
    <w:uiPriority w:val="99"/>
    <w:unhideWhenUsed/>
    <w:rsid w:val="00607B9F"/>
    <w:pPr>
      <w:spacing w:after="160"/>
      <w:ind w:firstLine="360"/>
    </w:pPr>
  </w:style>
  <w:style w:type="character" w:customStyle="1" w:styleId="BodyTextFirstIndent2Char">
    <w:name w:val="Body Text First Indent 2 Char"/>
    <w:basedOn w:val="BodyTextIndentChar"/>
    <w:link w:val="BodyTextFirstIndent2"/>
    <w:uiPriority w:val="99"/>
    <w:rsid w:val="00607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1.png@01D9DAAF.05B91D5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4DB77-9781-4850-B6B6-0F61DE1D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Muhammad Shahbaz</cp:lastModifiedBy>
  <cp:revision>89</cp:revision>
  <cp:lastPrinted>2023-10-12T05:14:00Z</cp:lastPrinted>
  <dcterms:created xsi:type="dcterms:W3CDTF">2023-10-19T19:13:00Z</dcterms:created>
  <dcterms:modified xsi:type="dcterms:W3CDTF">2024-02-16T15:34:00Z</dcterms:modified>
</cp:coreProperties>
</file>