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D50A78" w:rsidP="00D50A78">
      <w:pPr>
        <w:pStyle w:val="Heading1"/>
      </w:pPr>
      <w:r>
        <w:t>Form-14.</w:t>
      </w:r>
      <w:r w:rsidRPr="00D50A78">
        <w:t xml:space="preserve"> Health &amp; Safety Planner</w:t>
      </w:r>
    </w:p>
    <w:tbl>
      <w:tblPr>
        <w:tblW w:w="0" w:type="auto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188"/>
        <w:gridCol w:w="1850"/>
        <w:gridCol w:w="278"/>
        <w:gridCol w:w="300"/>
        <w:gridCol w:w="300"/>
        <w:gridCol w:w="322"/>
        <w:gridCol w:w="278"/>
        <w:gridCol w:w="300"/>
        <w:gridCol w:w="300"/>
        <w:gridCol w:w="322"/>
        <w:gridCol w:w="278"/>
        <w:gridCol w:w="300"/>
        <w:gridCol w:w="300"/>
        <w:gridCol w:w="322"/>
        <w:gridCol w:w="278"/>
        <w:gridCol w:w="300"/>
        <w:gridCol w:w="300"/>
        <w:gridCol w:w="322"/>
        <w:gridCol w:w="278"/>
        <w:gridCol w:w="300"/>
        <w:gridCol w:w="300"/>
        <w:gridCol w:w="300"/>
      </w:tblGrid>
      <w:tr w:rsidR="00A71B41" w:rsidRPr="00A71B41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shd w:val="clear" w:color="auto" w:fill="0064AA"/>
            <w:vAlign w:val="bottom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r w:rsidRPr="00A71B4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6491" w:type="dxa"/>
            <w:gridSpan w:val="20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Inspection Dates</w:t>
            </w:r>
          </w:p>
        </w:tc>
      </w:tr>
      <w:tr w:rsidR="00A71B41" w:rsidRPr="00A71B41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  <w:t>Three monthly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2027</w:t>
            </w: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First Aid kit contents check</w:t>
            </w: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Health and Safety Meetings</w:t>
            </w: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Vehicle Checklist </w:t>
            </w: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A71B41" w:rsidRPr="00A71B41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  <w:t>Six monthly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2027</w:t>
            </w: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Safety Inspection Checklist 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Fire Extinguishers/Fire Hoses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Exit Signs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pStyle w:val="BodyTextIndent3"/>
              <w:spacing w:after="0"/>
              <w:ind w:left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A71B41" w:rsidRPr="00A71B41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  <w:t>Annually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4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2027</w:t>
            </w: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Evacuation Drill/Emergency Management Review</w:t>
            </w: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MSDS Currency</w:t>
            </w: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Contractor Assessments</w:t>
            </w: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351467">
              <w:rPr>
                <w:rFonts w:ascii="Century Gothic" w:hAnsi="Century Gothic"/>
                <w:color w:val="093C61"/>
                <w:sz w:val="20"/>
                <w:szCs w:val="20"/>
              </w:rPr>
              <w:t>Electrical Testing &amp; Tagging</w:t>
            </w: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71B41" w:rsidRPr="00DE0ED0" w:rsidTr="001A4D5E">
        <w:trPr>
          <w:cantSplit/>
          <w:trHeight w:val="20"/>
          <w:jc w:val="center"/>
        </w:trPr>
        <w:tc>
          <w:tcPr>
            <w:tcW w:w="3335" w:type="dxa"/>
            <w:gridSpan w:val="2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  <w:t>Plant/Equipment</w:t>
            </w:r>
          </w:p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u w:val="single"/>
              </w:rPr>
              <w:t>Scheduled Maintenance</w:t>
            </w:r>
          </w:p>
        </w:tc>
        <w:tc>
          <w:tcPr>
            <w:tcW w:w="1304" w:type="dxa"/>
            <w:gridSpan w:val="4"/>
            <w:vMerge w:val="restart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4"/>
            <w:vMerge w:val="restart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4"/>
            <w:vMerge w:val="restart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4"/>
            <w:vMerge w:val="restart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4"/>
            <w:vMerge w:val="restart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2027</w:t>
            </w:r>
          </w:p>
        </w:tc>
      </w:tr>
      <w:tr w:rsidR="001A4D5E" w:rsidRPr="00DE0ED0" w:rsidTr="001A4D5E">
        <w:trPr>
          <w:cantSplit/>
          <w:trHeight w:val="20"/>
          <w:jc w:val="center"/>
        </w:trPr>
        <w:tc>
          <w:tcPr>
            <w:tcW w:w="1370" w:type="dxa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1965" w:type="dxa"/>
            <w:shd w:val="clear" w:color="auto" w:fill="0064AA"/>
            <w:vAlign w:val="center"/>
          </w:tcPr>
          <w:p w:rsidR="00DE0ED0" w:rsidRPr="00A71B41" w:rsidRDefault="00DE0ED0" w:rsidP="00DE0ED0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71B4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Required Maintenance</w:t>
            </w:r>
          </w:p>
        </w:tc>
        <w:tc>
          <w:tcPr>
            <w:tcW w:w="1304" w:type="dxa"/>
            <w:gridSpan w:val="4"/>
            <w:vMerge/>
          </w:tcPr>
          <w:p w:rsidR="00DE0ED0" w:rsidRPr="00DE0ED0" w:rsidRDefault="00DE0ED0" w:rsidP="00DE0ED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</w:tcPr>
          <w:p w:rsidR="00DE0ED0" w:rsidRPr="00DE0ED0" w:rsidRDefault="00DE0ED0" w:rsidP="00DE0ED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</w:tcPr>
          <w:p w:rsidR="00DE0ED0" w:rsidRPr="00DE0ED0" w:rsidRDefault="00DE0ED0" w:rsidP="00DE0ED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vMerge/>
          </w:tcPr>
          <w:p w:rsidR="00DE0ED0" w:rsidRPr="00DE0ED0" w:rsidRDefault="00DE0ED0" w:rsidP="00DE0ED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DE0ED0" w:rsidRPr="00DE0ED0" w:rsidRDefault="00DE0ED0" w:rsidP="00DE0ED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1370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1370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1370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E0ED0" w:rsidRPr="00DE0ED0" w:rsidTr="001A4D5E">
        <w:trPr>
          <w:cantSplit/>
          <w:trHeight w:val="20"/>
          <w:jc w:val="center"/>
        </w:trPr>
        <w:tc>
          <w:tcPr>
            <w:tcW w:w="1370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E0ED0" w:rsidRPr="00351467" w:rsidRDefault="00DE0ED0" w:rsidP="00DE0ED0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bookmarkEnd w:id="0"/>
    </w:tbl>
    <w:p w:rsidR="00773E2A" w:rsidRDefault="00773E2A" w:rsidP="00351467">
      <w:pPr>
        <w:pStyle w:val="Heading2"/>
        <w:rPr>
          <w:rFonts w:ascii="Century Gothic" w:hAnsi="Century Gothic"/>
          <w:color w:val="093C61"/>
        </w:rPr>
      </w:pPr>
    </w:p>
    <w:sectPr w:rsidR="00773E2A" w:rsidSect="00476AA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AD" w:rsidRDefault="00EA7FAD" w:rsidP="007E4F87">
      <w:pPr>
        <w:spacing w:after="0" w:line="240" w:lineRule="auto"/>
      </w:pPr>
      <w:r>
        <w:separator/>
      </w:r>
    </w:p>
  </w:endnote>
  <w:endnote w:type="continuationSeparator" w:id="0">
    <w:p w:rsidR="00EA7FAD" w:rsidRDefault="00EA7FAD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1A4D5E" w:rsidRPr="001A4D5E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1A4D5E" w:rsidRPr="001A4D5E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AD" w:rsidRDefault="00EA7FAD" w:rsidP="007E4F87">
      <w:pPr>
        <w:spacing w:after="0" w:line="240" w:lineRule="auto"/>
      </w:pPr>
      <w:r>
        <w:separator/>
      </w:r>
    </w:p>
  </w:footnote>
  <w:footnote w:type="continuationSeparator" w:id="0">
    <w:p w:rsidR="00EA7FAD" w:rsidRDefault="00EA7FAD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F351C6" w:rsidP="00F351C6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>Date: August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86C70"/>
    <w:rsid w:val="00197943"/>
    <w:rsid w:val="001A4D5E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44F54"/>
    <w:rsid w:val="00351467"/>
    <w:rsid w:val="003609F4"/>
    <w:rsid w:val="0038224B"/>
    <w:rsid w:val="003E43EF"/>
    <w:rsid w:val="00476AA0"/>
    <w:rsid w:val="00477011"/>
    <w:rsid w:val="004C398C"/>
    <w:rsid w:val="004F5510"/>
    <w:rsid w:val="005035C3"/>
    <w:rsid w:val="005335EB"/>
    <w:rsid w:val="005506FE"/>
    <w:rsid w:val="005E567B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73E2A"/>
    <w:rsid w:val="00773F74"/>
    <w:rsid w:val="00795EB9"/>
    <w:rsid w:val="007D35C5"/>
    <w:rsid w:val="007E4F87"/>
    <w:rsid w:val="00816186"/>
    <w:rsid w:val="00826B22"/>
    <w:rsid w:val="008E4D06"/>
    <w:rsid w:val="00907748"/>
    <w:rsid w:val="009C0D9A"/>
    <w:rsid w:val="00A12765"/>
    <w:rsid w:val="00A275B5"/>
    <w:rsid w:val="00A63D44"/>
    <w:rsid w:val="00A71B41"/>
    <w:rsid w:val="00A84C28"/>
    <w:rsid w:val="00A858AA"/>
    <w:rsid w:val="00A91399"/>
    <w:rsid w:val="00B03939"/>
    <w:rsid w:val="00B21AD6"/>
    <w:rsid w:val="00B40E60"/>
    <w:rsid w:val="00B636BE"/>
    <w:rsid w:val="00BB545E"/>
    <w:rsid w:val="00C033DA"/>
    <w:rsid w:val="00C330AC"/>
    <w:rsid w:val="00C54C55"/>
    <w:rsid w:val="00C655E4"/>
    <w:rsid w:val="00C6790D"/>
    <w:rsid w:val="00C917B1"/>
    <w:rsid w:val="00CB59DA"/>
    <w:rsid w:val="00D36310"/>
    <w:rsid w:val="00D50A78"/>
    <w:rsid w:val="00D64C1E"/>
    <w:rsid w:val="00D80A5C"/>
    <w:rsid w:val="00DB1AFF"/>
    <w:rsid w:val="00DE0ED0"/>
    <w:rsid w:val="00DF4E68"/>
    <w:rsid w:val="00DF66F8"/>
    <w:rsid w:val="00E23CF9"/>
    <w:rsid w:val="00E66226"/>
    <w:rsid w:val="00E804C5"/>
    <w:rsid w:val="00E92F62"/>
    <w:rsid w:val="00EA7FAD"/>
    <w:rsid w:val="00EB2847"/>
    <w:rsid w:val="00F005D9"/>
    <w:rsid w:val="00F351C6"/>
    <w:rsid w:val="00F50691"/>
    <w:rsid w:val="00F7008D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537AF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0E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0E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24C9-EDD0-4BEF-B71B-F77FFEB8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2023-10-12T05:14:00Z</cp:lastPrinted>
  <dcterms:created xsi:type="dcterms:W3CDTF">2023-10-15T18:26:00Z</dcterms:created>
  <dcterms:modified xsi:type="dcterms:W3CDTF">2023-10-15T18:28:00Z</dcterms:modified>
</cp:coreProperties>
</file>