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2"/>
        <w:gridCol w:w="1742"/>
        <w:gridCol w:w="2745"/>
        <w:gridCol w:w="1517"/>
        <w:gridCol w:w="84"/>
      </w:tblGrid>
      <w:tr w:rsidR="003E7B86" w:rsidRPr="00EB26AF" w:rsidTr="0008745C">
        <w:trPr>
          <w:trHeight w:val="567"/>
          <w:jc w:val="center"/>
        </w:trPr>
        <w:tc>
          <w:tcPr>
            <w:tcW w:w="9870" w:type="dxa"/>
            <w:gridSpan w:val="5"/>
            <w:tcBorders>
              <w:top w:val="single" w:sz="4" w:space="0" w:color="auto"/>
              <w:left w:val="single" w:sz="4" w:space="0" w:color="auto"/>
              <w:bottom w:val="single" w:sz="4" w:space="0" w:color="auto"/>
              <w:right w:val="single" w:sz="4" w:space="0" w:color="auto"/>
            </w:tcBorders>
            <w:shd w:val="clear" w:color="auto" w:fill="BFBFBF"/>
            <w:vAlign w:val="center"/>
          </w:tcPr>
          <w:p w:rsidR="003E7B86" w:rsidRPr="00EB26AF" w:rsidRDefault="003E7B86" w:rsidP="007B7E4E">
            <w:pPr>
              <w:pStyle w:val="Heading1"/>
              <w:rPr>
                <w:iCs/>
              </w:rPr>
            </w:pPr>
            <w:bookmarkStart w:id="0" w:name="_Toc480808282"/>
            <w:bookmarkStart w:id="1" w:name="_Toc482021238"/>
            <w:r w:rsidRPr="00EB26AF">
              <w:t xml:space="preserve">Safe Work Instruction – </w:t>
            </w:r>
            <w:bookmarkEnd w:id="0"/>
            <w:bookmarkEnd w:id="1"/>
            <w:r w:rsidR="00FD3373">
              <w:t>Chem</w:t>
            </w:r>
            <w:bookmarkStart w:id="2" w:name="_GoBack"/>
            <w:bookmarkEnd w:id="2"/>
            <w:r w:rsidR="00FD3373">
              <w:t>ical Spills</w:t>
            </w:r>
          </w:p>
        </w:tc>
      </w:tr>
      <w:tr w:rsidR="003E7B86" w:rsidRPr="00EB26AF" w:rsidTr="00821E0D">
        <w:trPr>
          <w:cantSplit/>
          <w:trHeight w:val="3082"/>
          <w:jc w:val="center"/>
        </w:trPr>
        <w:tc>
          <w:tcPr>
            <w:tcW w:w="5524" w:type="dxa"/>
            <w:gridSpan w:val="2"/>
            <w:tcBorders>
              <w:top w:val="single" w:sz="4" w:space="0" w:color="auto"/>
              <w:left w:val="single" w:sz="4" w:space="0" w:color="auto"/>
              <w:bottom w:val="single" w:sz="4" w:space="0" w:color="auto"/>
              <w:right w:val="single" w:sz="4" w:space="0" w:color="auto"/>
            </w:tcBorders>
          </w:tcPr>
          <w:p w:rsidR="003E7B86" w:rsidRPr="00EB26AF" w:rsidRDefault="003E7B86" w:rsidP="007B7E4E">
            <w:pPr>
              <w:rPr>
                <w:b/>
                <w:bCs/>
                <w:iCs/>
                <w:szCs w:val="22"/>
              </w:rPr>
            </w:pPr>
          </w:p>
          <w:p w:rsidR="003E7B86" w:rsidRPr="00EB26AF" w:rsidRDefault="003E7B86" w:rsidP="007B7E4E">
            <w:pPr>
              <w:rPr>
                <w:b/>
                <w:bCs/>
                <w:iCs/>
                <w:szCs w:val="22"/>
              </w:rPr>
            </w:pPr>
          </w:p>
          <w:p w:rsidR="003E7B86" w:rsidRPr="00EB26AF" w:rsidRDefault="003E7B86" w:rsidP="007B7E4E">
            <w:pPr>
              <w:rPr>
                <w:szCs w:val="22"/>
              </w:rPr>
            </w:pPr>
            <w:r w:rsidRPr="00EB26AF">
              <w:rPr>
                <w:b/>
                <w:bCs/>
                <w:iCs/>
                <w:szCs w:val="22"/>
              </w:rPr>
              <w:t>Note:</w:t>
            </w:r>
            <w:r w:rsidRPr="00EB26AF">
              <w:rPr>
                <w:bCs/>
                <w:iCs/>
                <w:szCs w:val="22"/>
              </w:rPr>
              <w:t xml:space="preserve"> This Safe Work Instruction provides guidance information only and may</w:t>
            </w:r>
            <w:r w:rsidRPr="00EB26AF">
              <w:rPr>
                <w:szCs w:val="22"/>
              </w:rPr>
              <w:t xml:space="preserve"> not necessarily cover all possible hazards and should be used in conjunction with other references.</w:t>
            </w:r>
          </w:p>
          <w:p w:rsidR="003E7B86" w:rsidRPr="00EB26AF" w:rsidRDefault="003E7B86" w:rsidP="007B7E4E">
            <w:pPr>
              <w:rPr>
                <w:b/>
                <w:szCs w:val="22"/>
                <w:lang w:val="en-US"/>
              </w:rPr>
            </w:pPr>
          </w:p>
        </w:tc>
        <w:tc>
          <w:tcPr>
            <w:tcW w:w="4346" w:type="dxa"/>
            <w:gridSpan w:val="3"/>
            <w:tcBorders>
              <w:top w:val="single" w:sz="4" w:space="0" w:color="auto"/>
              <w:left w:val="single" w:sz="4" w:space="0" w:color="auto"/>
              <w:bottom w:val="single" w:sz="4" w:space="0" w:color="auto"/>
              <w:right w:val="single" w:sz="4" w:space="0" w:color="auto"/>
            </w:tcBorders>
            <w:tcFitText/>
            <w:vAlign w:val="center"/>
          </w:tcPr>
          <w:p w:rsidR="003E7B86" w:rsidRPr="00EB26AF" w:rsidRDefault="00821E0D" w:rsidP="00821E0D">
            <w:pPr>
              <w:jc w:val="center"/>
              <w:rPr>
                <w:szCs w:val="22"/>
              </w:rPr>
            </w:pPr>
            <w:r w:rsidRPr="00821E0D">
              <w:rPr>
                <w:noProof/>
              </w:rPr>
              <w:drawing>
                <wp:inline distT="0" distB="0" distL="0" distR="0" wp14:anchorId="383D5DE6" wp14:editId="6F5106D9">
                  <wp:extent cx="2533650" cy="17740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560037" cy="1792521"/>
                          </a:xfrm>
                          <a:prstGeom prst="rect">
                            <a:avLst/>
                          </a:prstGeom>
                        </pic:spPr>
                      </pic:pic>
                    </a:graphicData>
                  </a:graphic>
                </wp:inline>
              </w:drawing>
            </w:r>
          </w:p>
        </w:tc>
      </w:tr>
      <w:tr w:rsidR="003E7B86" w:rsidRPr="00EB26AF" w:rsidTr="0008745C">
        <w:trPr>
          <w:jc w:val="center"/>
        </w:trPr>
        <w:tc>
          <w:tcPr>
            <w:tcW w:w="9870" w:type="dxa"/>
            <w:gridSpan w:val="5"/>
            <w:tcBorders>
              <w:top w:val="single" w:sz="4" w:space="0" w:color="auto"/>
              <w:left w:val="single" w:sz="4" w:space="0" w:color="auto"/>
              <w:bottom w:val="single" w:sz="4" w:space="0" w:color="auto"/>
              <w:right w:val="single" w:sz="4" w:space="0" w:color="auto"/>
            </w:tcBorders>
            <w:shd w:val="clear" w:color="auto" w:fill="BFBFBF"/>
          </w:tcPr>
          <w:p w:rsidR="003E7B86" w:rsidRPr="00EB26AF" w:rsidRDefault="00B379D8" w:rsidP="007B7E4E">
            <w:pPr>
              <w:keepNext/>
              <w:jc w:val="center"/>
              <w:outlineLvl w:val="1"/>
              <w:rPr>
                <w:b/>
                <w:bCs/>
              </w:rPr>
            </w:pPr>
            <w:bookmarkStart w:id="3" w:name="_Hlk493084272"/>
            <w:r>
              <w:rPr>
                <w:b/>
                <w:bCs/>
              </w:rPr>
              <w:t>Safety Considerations</w:t>
            </w:r>
          </w:p>
        </w:tc>
      </w:tr>
      <w:tr w:rsidR="00FD3373" w:rsidRPr="00EB26AF" w:rsidTr="00FD3373">
        <w:trPr>
          <w:trHeight w:val="1020"/>
          <w:jc w:val="center"/>
        </w:trPr>
        <w:tc>
          <w:tcPr>
            <w:tcW w:w="9870" w:type="dxa"/>
            <w:gridSpan w:val="5"/>
            <w:tcBorders>
              <w:top w:val="single" w:sz="4" w:space="0" w:color="auto"/>
              <w:left w:val="nil"/>
              <w:bottom w:val="nil"/>
              <w:right w:val="nil"/>
            </w:tcBorders>
            <w:vAlign w:val="center"/>
          </w:tcPr>
          <w:p w:rsidR="00FD3373" w:rsidRPr="00FD3373" w:rsidRDefault="00FD3373" w:rsidP="00FD3373">
            <w:pPr>
              <w:numPr>
                <w:ilvl w:val="0"/>
                <w:numId w:val="2"/>
              </w:numPr>
              <w:tabs>
                <w:tab w:val="clear" w:pos="720"/>
                <w:tab w:val="num" w:pos="360"/>
              </w:tabs>
              <w:ind w:left="360"/>
              <w:jc w:val="both"/>
              <w:rPr>
                <w:rFonts w:asciiTheme="minorHAnsi" w:hAnsiTheme="minorHAnsi"/>
                <w:color w:val="000000"/>
                <w:szCs w:val="22"/>
                <w:lang w:val="en-US"/>
              </w:rPr>
            </w:pPr>
            <w:r w:rsidRPr="00FD3373">
              <w:rPr>
                <w:rFonts w:asciiTheme="minorHAnsi" w:hAnsiTheme="minorHAnsi"/>
                <w:color w:val="000000"/>
                <w:szCs w:val="22"/>
                <w:lang w:val="en-US"/>
              </w:rPr>
              <w:t>For spills of volatile substances (eg. petrol and solvents) in confined spaces or poorly ventilated areas personnel MUST NOT ENTER. Where volatile substances are known or suspected to be involved contact the Fire Brigade for assistance</w:t>
            </w:r>
          </w:p>
        </w:tc>
      </w:tr>
      <w:tr w:rsidR="00FD3373" w:rsidRPr="00EB26AF" w:rsidTr="00EE6075">
        <w:trPr>
          <w:trHeight w:val="567"/>
          <w:jc w:val="center"/>
        </w:trPr>
        <w:tc>
          <w:tcPr>
            <w:tcW w:w="9870" w:type="dxa"/>
            <w:gridSpan w:val="5"/>
            <w:tcBorders>
              <w:top w:val="nil"/>
              <w:left w:val="nil"/>
              <w:bottom w:val="nil"/>
              <w:right w:val="nil"/>
            </w:tcBorders>
            <w:vAlign w:val="center"/>
          </w:tcPr>
          <w:p w:rsidR="00FD3373" w:rsidRPr="00FD3373" w:rsidRDefault="00FD3373" w:rsidP="00FD3373">
            <w:pPr>
              <w:pStyle w:val="ELSH4"/>
              <w:numPr>
                <w:ilvl w:val="0"/>
                <w:numId w:val="2"/>
              </w:numPr>
              <w:tabs>
                <w:tab w:val="num" w:pos="360"/>
              </w:tabs>
              <w:ind w:left="357" w:hanging="357"/>
              <w:rPr>
                <w:rFonts w:asciiTheme="minorHAnsi" w:hAnsiTheme="minorHAnsi"/>
                <w:sz w:val="22"/>
                <w:szCs w:val="22"/>
                <w:lang w:val="en-US"/>
              </w:rPr>
            </w:pPr>
            <w:r w:rsidRPr="00FD3373">
              <w:rPr>
                <w:rFonts w:asciiTheme="minorHAnsi" w:hAnsiTheme="minorHAnsi"/>
                <w:sz w:val="22"/>
                <w:szCs w:val="22"/>
                <w:lang w:val="en-US"/>
              </w:rPr>
              <w:t xml:space="preserve">Refer to the Safety Data Sheet (SDS) to confirm the appropriate </w:t>
            </w:r>
            <w:smartTag w:uri="urn:schemas-microsoft-com:office:smarttags" w:element="stockticker">
              <w:r w:rsidRPr="00FD3373">
                <w:rPr>
                  <w:rFonts w:asciiTheme="minorHAnsi" w:hAnsiTheme="minorHAnsi"/>
                  <w:sz w:val="22"/>
                  <w:szCs w:val="22"/>
                  <w:lang w:val="en-US"/>
                </w:rPr>
                <w:t>SAFE</w:t>
              </w:r>
            </w:smartTag>
            <w:r w:rsidRPr="00FD3373">
              <w:rPr>
                <w:rFonts w:asciiTheme="minorHAnsi" w:hAnsiTheme="minorHAnsi"/>
                <w:sz w:val="22"/>
                <w:szCs w:val="22"/>
                <w:lang w:val="en-US"/>
              </w:rPr>
              <w:t xml:space="preserve"> method for containment</w:t>
            </w:r>
          </w:p>
        </w:tc>
      </w:tr>
      <w:tr w:rsidR="00FD3373" w:rsidRPr="00EB26AF" w:rsidTr="0008745C">
        <w:trPr>
          <w:trHeight w:val="794"/>
          <w:jc w:val="center"/>
        </w:trPr>
        <w:tc>
          <w:tcPr>
            <w:tcW w:w="9870" w:type="dxa"/>
            <w:gridSpan w:val="5"/>
            <w:tcBorders>
              <w:top w:val="nil"/>
              <w:left w:val="nil"/>
              <w:bottom w:val="nil"/>
              <w:right w:val="nil"/>
            </w:tcBorders>
            <w:vAlign w:val="center"/>
          </w:tcPr>
          <w:p w:rsidR="00FD3373" w:rsidRPr="00FD3373" w:rsidRDefault="00FD3373" w:rsidP="00FD3373">
            <w:pPr>
              <w:numPr>
                <w:ilvl w:val="0"/>
                <w:numId w:val="2"/>
              </w:numPr>
              <w:tabs>
                <w:tab w:val="clear" w:pos="720"/>
                <w:tab w:val="num" w:pos="360"/>
              </w:tabs>
              <w:ind w:left="360"/>
              <w:jc w:val="both"/>
              <w:rPr>
                <w:rFonts w:asciiTheme="minorHAnsi" w:hAnsiTheme="minorHAnsi"/>
                <w:color w:val="000000"/>
                <w:szCs w:val="22"/>
                <w:lang w:val="en-US"/>
              </w:rPr>
            </w:pPr>
            <w:r w:rsidRPr="00FD3373">
              <w:rPr>
                <w:rFonts w:asciiTheme="minorHAnsi" w:hAnsiTheme="minorHAnsi"/>
                <w:color w:val="000000"/>
                <w:szCs w:val="22"/>
                <w:lang w:val="en-US"/>
              </w:rPr>
              <w:t>If any hazardous incident or spill has created a dangerous situation staff must contact the emergency services</w:t>
            </w:r>
          </w:p>
        </w:tc>
      </w:tr>
      <w:tr w:rsidR="00FD3373" w:rsidRPr="00EB26AF" w:rsidTr="0008745C">
        <w:trPr>
          <w:trHeight w:val="794"/>
          <w:jc w:val="center"/>
        </w:trPr>
        <w:tc>
          <w:tcPr>
            <w:tcW w:w="9870" w:type="dxa"/>
            <w:gridSpan w:val="5"/>
            <w:tcBorders>
              <w:top w:val="nil"/>
              <w:left w:val="nil"/>
              <w:bottom w:val="nil"/>
              <w:right w:val="nil"/>
            </w:tcBorders>
            <w:vAlign w:val="center"/>
          </w:tcPr>
          <w:p w:rsidR="00FD3373" w:rsidRPr="00FD3373" w:rsidRDefault="00FD3373" w:rsidP="00FD3373">
            <w:pPr>
              <w:numPr>
                <w:ilvl w:val="0"/>
                <w:numId w:val="2"/>
              </w:numPr>
              <w:tabs>
                <w:tab w:val="clear" w:pos="720"/>
                <w:tab w:val="num" w:pos="360"/>
              </w:tabs>
              <w:ind w:left="360"/>
              <w:jc w:val="both"/>
              <w:rPr>
                <w:rFonts w:asciiTheme="minorHAnsi" w:hAnsiTheme="minorHAnsi"/>
                <w:color w:val="000000"/>
                <w:szCs w:val="22"/>
                <w:lang w:val="en-US"/>
              </w:rPr>
            </w:pPr>
            <w:r w:rsidRPr="00FD3373">
              <w:rPr>
                <w:rFonts w:asciiTheme="minorHAnsi" w:hAnsiTheme="minorHAnsi"/>
                <w:color w:val="000000"/>
                <w:szCs w:val="22"/>
                <w:lang w:val="en-US"/>
              </w:rPr>
              <w:t xml:space="preserve">Only proceed where safe to do so and use </w:t>
            </w:r>
            <w:r w:rsidR="00B379D8">
              <w:rPr>
                <w:rFonts w:asciiTheme="minorHAnsi" w:hAnsiTheme="minorHAnsi"/>
                <w:color w:val="000000"/>
                <w:szCs w:val="22"/>
                <w:lang w:val="en-US"/>
              </w:rPr>
              <w:t>the</w:t>
            </w:r>
            <w:r w:rsidRPr="00FD3373">
              <w:rPr>
                <w:rFonts w:asciiTheme="minorHAnsi" w:hAnsiTheme="minorHAnsi"/>
                <w:color w:val="000000"/>
                <w:szCs w:val="22"/>
                <w:lang w:val="en-US"/>
              </w:rPr>
              <w:t xml:space="preserve"> Personal Protective Equipment that is appropriate for the task </w:t>
            </w:r>
          </w:p>
        </w:tc>
      </w:tr>
      <w:tr w:rsidR="00FD3373" w:rsidRPr="00EB26AF" w:rsidTr="00E27A28">
        <w:trPr>
          <w:jc w:val="center"/>
        </w:trPr>
        <w:tc>
          <w:tcPr>
            <w:tcW w:w="9870" w:type="dxa"/>
            <w:gridSpan w:val="5"/>
            <w:tcBorders>
              <w:top w:val="single" w:sz="4" w:space="0" w:color="auto"/>
              <w:left w:val="single" w:sz="4" w:space="0" w:color="auto"/>
              <w:bottom w:val="single" w:sz="4" w:space="0" w:color="auto"/>
              <w:right w:val="single" w:sz="4" w:space="0" w:color="auto"/>
            </w:tcBorders>
            <w:shd w:val="clear" w:color="auto" w:fill="BFBFBF"/>
          </w:tcPr>
          <w:p w:rsidR="00FD3373" w:rsidRPr="00EB26AF" w:rsidRDefault="00B379D8" w:rsidP="00E27A28">
            <w:pPr>
              <w:keepNext/>
              <w:jc w:val="center"/>
              <w:outlineLvl w:val="1"/>
              <w:rPr>
                <w:b/>
                <w:bCs/>
              </w:rPr>
            </w:pPr>
            <w:bookmarkStart w:id="4" w:name="_Hlk493148311"/>
            <w:bookmarkEnd w:id="3"/>
            <w:r>
              <w:rPr>
                <w:b/>
                <w:bCs/>
              </w:rPr>
              <w:t>Controlling the Spill</w:t>
            </w:r>
          </w:p>
        </w:tc>
      </w:tr>
      <w:bookmarkEnd w:id="4"/>
      <w:tr w:rsidR="00FD3373" w:rsidRPr="00EB26AF" w:rsidTr="00E27A28">
        <w:trPr>
          <w:trHeight w:val="567"/>
          <w:jc w:val="center"/>
        </w:trPr>
        <w:tc>
          <w:tcPr>
            <w:tcW w:w="9870" w:type="dxa"/>
            <w:gridSpan w:val="5"/>
            <w:tcBorders>
              <w:top w:val="nil"/>
              <w:left w:val="nil"/>
              <w:bottom w:val="nil"/>
              <w:right w:val="nil"/>
            </w:tcBorders>
            <w:vAlign w:val="center"/>
          </w:tcPr>
          <w:p w:rsidR="00020514" w:rsidRPr="00020514" w:rsidRDefault="00FD3373" w:rsidP="00020514">
            <w:pPr>
              <w:numPr>
                <w:ilvl w:val="0"/>
                <w:numId w:val="4"/>
              </w:numPr>
              <w:tabs>
                <w:tab w:val="clear" w:pos="1440"/>
              </w:tabs>
              <w:ind w:left="370" w:hanging="359"/>
              <w:rPr>
                <w:color w:val="000000"/>
                <w:lang w:val="en-US"/>
              </w:rPr>
            </w:pPr>
            <w:r w:rsidRPr="00D7048D">
              <w:rPr>
                <w:lang w:val="en-US"/>
              </w:rPr>
              <w:t>If possible, control the spill at the source to limit the amount of chemical spilled</w:t>
            </w:r>
            <w:r w:rsidR="009278E1">
              <w:rPr>
                <w:lang w:val="en-US"/>
              </w:rPr>
              <w:t xml:space="preserve">. </w:t>
            </w:r>
            <w:r w:rsidR="00020514">
              <w:rPr>
                <w:lang w:val="en-US"/>
              </w:rPr>
              <w:t>Depending on the origin of</w:t>
            </w:r>
            <w:r w:rsidR="009278E1">
              <w:rPr>
                <w:lang w:val="en-US"/>
              </w:rPr>
              <w:t xml:space="preserve"> the spill, t</w:t>
            </w:r>
            <w:r w:rsidR="00020514">
              <w:rPr>
                <w:lang w:val="en-US"/>
              </w:rPr>
              <w:t>his could be done by:</w:t>
            </w:r>
          </w:p>
          <w:p w:rsidR="00FD3373" w:rsidRPr="00020514" w:rsidRDefault="00020514" w:rsidP="00020514">
            <w:pPr>
              <w:numPr>
                <w:ilvl w:val="1"/>
                <w:numId w:val="4"/>
              </w:numPr>
              <w:tabs>
                <w:tab w:val="clear" w:pos="2160"/>
              </w:tabs>
              <w:ind w:left="1298"/>
              <w:rPr>
                <w:color w:val="000000"/>
                <w:lang w:val="en-US"/>
              </w:rPr>
            </w:pPr>
            <w:r>
              <w:rPr>
                <w:lang w:val="en-US"/>
              </w:rPr>
              <w:t>Turning off any taps controlling the liquid</w:t>
            </w:r>
          </w:p>
          <w:p w:rsidR="00020514" w:rsidRPr="00020514" w:rsidRDefault="00020514" w:rsidP="00020514">
            <w:pPr>
              <w:numPr>
                <w:ilvl w:val="1"/>
                <w:numId w:val="4"/>
              </w:numPr>
              <w:tabs>
                <w:tab w:val="clear" w:pos="2160"/>
              </w:tabs>
              <w:ind w:left="1298"/>
              <w:rPr>
                <w:color w:val="000000"/>
                <w:lang w:val="en-US"/>
              </w:rPr>
            </w:pPr>
            <w:r>
              <w:rPr>
                <w:lang w:val="en-US"/>
              </w:rPr>
              <w:t xml:space="preserve">Tying off or blocking any </w:t>
            </w:r>
            <w:r w:rsidR="005A2E10">
              <w:rPr>
                <w:lang w:val="en-US"/>
              </w:rPr>
              <w:t xml:space="preserve">burst or disconnected </w:t>
            </w:r>
            <w:r>
              <w:rPr>
                <w:lang w:val="en-US"/>
              </w:rPr>
              <w:t>hoses</w:t>
            </w:r>
          </w:p>
          <w:p w:rsidR="00020514" w:rsidRDefault="00020514" w:rsidP="00020514">
            <w:pPr>
              <w:numPr>
                <w:ilvl w:val="1"/>
                <w:numId w:val="4"/>
              </w:numPr>
              <w:tabs>
                <w:tab w:val="clear" w:pos="2160"/>
              </w:tabs>
              <w:ind w:left="1298"/>
              <w:rPr>
                <w:color w:val="000000"/>
                <w:lang w:val="en-US"/>
              </w:rPr>
            </w:pPr>
            <w:r>
              <w:rPr>
                <w:color w:val="000000"/>
                <w:lang w:val="en-US"/>
              </w:rPr>
              <w:t>Placing punctured</w:t>
            </w:r>
            <w:r w:rsidR="00821E0D">
              <w:rPr>
                <w:color w:val="000000"/>
                <w:lang w:val="en-US"/>
              </w:rPr>
              <w:t>/split</w:t>
            </w:r>
            <w:r>
              <w:rPr>
                <w:color w:val="000000"/>
                <w:lang w:val="en-US"/>
              </w:rPr>
              <w:t xml:space="preserve"> containers in bunded areas</w:t>
            </w:r>
          </w:p>
          <w:p w:rsidR="00020514" w:rsidRDefault="00020514" w:rsidP="00020514">
            <w:pPr>
              <w:numPr>
                <w:ilvl w:val="1"/>
                <w:numId w:val="4"/>
              </w:numPr>
              <w:tabs>
                <w:tab w:val="clear" w:pos="2160"/>
              </w:tabs>
              <w:ind w:left="1298"/>
              <w:rPr>
                <w:color w:val="000000"/>
                <w:lang w:val="en-US"/>
              </w:rPr>
            </w:pPr>
            <w:r>
              <w:rPr>
                <w:color w:val="000000"/>
                <w:lang w:val="en-US"/>
              </w:rPr>
              <w:t>Positioning punctured</w:t>
            </w:r>
            <w:r w:rsidR="00821E0D">
              <w:rPr>
                <w:color w:val="000000"/>
                <w:lang w:val="en-US"/>
              </w:rPr>
              <w:t>/spilt</w:t>
            </w:r>
            <w:r>
              <w:rPr>
                <w:color w:val="000000"/>
                <w:lang w:val="en-US"/>
              </w:rPr>
              <w:t xml:space="preserve"> containers to prevent </w:t>
            </w:r>
            <w:r w:rsidR="00821E0D">
              <w:rPr>
                <w:color w:val="000000"/>
                <w:lang w:val="en-US"/>
              </w:rPr>
              <w:t xml:space="preserve">further </w:t>
            </w:r>
            <w:r>
              <w:rPr>
                <w:color w:val="000000"/>
                <w:lang w:val="en-US"/>
              </w:rPr>
              <w:t>material spilling out</w:t>
            </w:r>
          </w:p>
          <w:p w:rsidR="00821E0D" w:rsidRPr="00020514" w:rsidRDefault="00821E0D" w:rsidP="00020514">
            <w:pPr>
              <w:numPr>
                <w:ilvl w:val="1"/>
                <w:numId w:val="4"/>
              </w:numPr>
              <w:tabs>
                <w:tab w:val="clear" w:pos="2160"/>
              </w:tabs>
              <w:ind w:left="1298"/>
              <w:rPr>
                <w:color w:val="000000"/>
                <w:lang w:val="en-US"/>
              </w:rPr>
            </w:pPr>
            <w:r>
              <w:rPr>
                <w:color w:val="000000"/>
                <w:lang w:val="en-US"/>
              </w:rPr>
              <w:t>Block the puncture or split</w:t>
            </w:r>
          </w:p>
        </w:tc>
      </w:tr>
      <w:tr w:rsidR="00FD3373" w:rsidRPr="00EB26AF" w:rsidTr="00E27A28">
        <w:trPr>
          <w:trHeight w:val="794"/>
          <w:jc w:val="center"/>
        </w:trPr>
        <w:tc>
          <w:tcPr>
            <w:tcW w:w="9870" w:type="dxa"/>
            <w:gridSpan w:val="5"/>
            <w:tcBorders>
              <w:top w:val="nil"/>
              <w:left w:val="nil"/>
              <w:bottom w:val="nil"/>
              <w:right w:val="nil"/>
            </w:tcBorders>
            <w:vAlign w:val="center"/>
          </w:tcPr>
          <w:p w:rsidR="00FD3373" w:rsidRPr="00447457" w:rsidRDefault="00FD3373" w:rsidP="00FD3373">
            <w:pPr>
              <w:numPr>
                <w:ilvl w:val="0"/>
                <w:numId w:val="4"/>
              </w:numPr>
              <w:tabs>
                <w:tab w:val="clear" w:pos="1440"/>
                <w:tab w:val="num" w:pos="371"/>
              </w:tabs>
              <w:ind w:left="371"/>
              <w:jc w:val="both"/>
              <w:rPr>
                <w:color w:val="000000"/>
                <w:lang w:val="en-US"/>
              </w:rPr>
            </w:pPr>
            <w:r w:rsidRPr="00D7048D">
              <w:rPr>
                <w:lang w:val="en-US"/>
              </w:rPr>
              <w:t>If the spill has the potential for entering a waterway then the spill should be contained as a pri</w:t>
            </w:r>
            <w:r>
              <w:rPr>
                <w:lang w:val="en-US"/>
              </w:rPr>
              <w:t>ority, before contacting others</w:t>
            </w:r>
          </w:p>
        </w:tc>
      </w:tr>
      <w:tr w:rsidR="00FD3373" w:rsidRPr="00EB26AF" w:rsidTr="00E27A28">
        <w:trPr>
          <w:trHeight w:val="794"/>
          <w:jc w:val="center"/>
        </w:trPr>
        <w:tc>
          <w:tcPr>
            <w:tcW w:w="9870" w:type="dxa"/>
            <w:gridSpan w:val="5"/>
            <w:tcBorders>
              <w:top w:val="nil"/>
              <w:left w:val="nil"/>
              <w:bottom w:val="nil"/>
              <w:right w:val="nil"/>
            </w:tcBorders>
            <w:vAlign w:val="center"/>
          </w:tcPr>
          <w:p w:rsidR="00FD3373" w:rsidRPr="00447457" w:rsidRDefault="00FD3373" w:rsidP="00FD3373">
            <w:pPr>
              <w:numPr>
                <w:ilvl w:val="0"/>
                <w:numId w:val="4"/>
              </w:numPr>
              <w:tabs>
                <w:tab w:val="clear" w:pos="1440"/>
                <w:tab w:val="num" w:pos="371"/>
              </w:tabs>
              <w:ind w:left="371"/>
              <w:jc w:val="both"/>
              <w:rPr>
                <w:color w:val="000000"/>
                <w:lang w:val="en-US"/>
              </w:rPr>
            </w:pPr>
            <w:r w:rsidRPr="00D7048D">
              <w:rPr>
                <w:lang w:val="en-US"/>
              </w:rPr>
              <w:t>When controlling a spill every effort must be made to prevent the spill from entering a drainage system, water way or contaminating soil</w:t>
            </w:r>
            <w:r w:rsidR="00B379D8">
              <w:rPr>
                <w:lang w:val="en-US"/>
              </w:rPr>
              <w:t>. This can be done using absorbent booms</w:t>
            </w:r>
            <w:r w:rsidR="005230B2">
              <w:rPr>
                <w:lang w:val="en-US"/>
              </w:rPr>
              <w:t xml:space="preserve"> absorbent mats </w:t>
            </w:r>
            <w:r w:rsidR="00B379D8">
              <w:rPr>
                <w:lang w:val="en-US"/>
              </w:rPr>
              <w:t xml:space="preserve">or </w:t>
            </w:r>
            <w:r w:rsidR="005230B2">
              <w:rPr>
                <w:lang w:val="en-US"/>
              </w:rPr>
              <w:t xml:space="preserve">absorbent </w:t>
            </w:r>
            <w:r w:rsidR="00B379D8">
              <w:rPr>
                <w:lang w:val="en-US"/>
              </w:rPr>
              <w:t>pillows to control the spread of the spill.</w:t>
            </w:r>
          </w:p>
        </w:tc>
      </w:tr>
      <w:tr w:rsidR="002B76B5" w:rsidRPr="00EB26AF" w:rsidTr="002B76B5">
        <w:trPr>
          <w:trHeight w:val="567"/>
          <w:jc w:val="center"/>
        </w:trPr>
        <w:tc>
          <w:tcPr>
            <w:tcW w:w="9870" w:type="dxa"/>
            <w:gridSpan w:val="5"/>
            <w:tcBorders>
              <w:top w:val="nil"/>
              <w:left w:val="nil"/>
              <w:bottom w:val="nil"/>
              <w:right w:val="nil"/>
            </w:tcBorders>
            <w:vAlign w:val="center"/>
          </w:tcPr>
          <w:p w:rsidR="002B76B5" w:rsidRPr="00D7048D" w:rsidRDefault="002B76B5" w:rsidP="00FD3373">
            <w:pPr>
              <w:numPr>
                <w:ilvl w:val="0"/>
                <w:numId w:val="4"/>
              </w:numPr>
              <w:tabs>
                <w:tab w:val="clear" w:pos="1440"/>
                <w:tab w:val="num" w:pos="371"/>
              </w:tabs>
              <w:ind w:left="371"/>
              <w:jc w:val="both"/>
              <w:rPr>
                <w:lang w:val="en-US"/>
              </w:rPr>
            </w:pPr>
            <w:r>
              <w:rPr>
                <w:lang w:val="en-US"/>
              </w:rPr>
              <w:t>Establish a bund with the absorbent material to prevent the spread and absorb the spill</w:t>
            </w:r>
          </w:p>
        </w:tc>
      </w:tr>
      <w:tr w:rsidR="00FD3373" w:rsidRPr="00EB26AF" w:rsidTr="005230B2">
        <w:trPr>
          <w:trHeight w:val="794"/>
          <w:jc w:val="center"/>
        </w:trPr>
        <w:tc>
          <w:tcPr>
            <w:tcW w:w="9870" w:type="dxa"/>
            <w:gridSpan w:val="5"/>
            <w:tcBorders>
              <w:top w:val="nil"/>
              <w:left w:val="nil"/>
              <w:bottom w:val="nil"/>
              <w:right w:val="nil"/>
            </w:tcBorders>
            <w:vAlign w:val="center"/>
          </w:tcPr>
          <w:p w:rsidR="00FD3373" w:rsidRPr="00447457" w:rsidRDefault="00FD3373" w:rsidP="005230B2">
            <w:pPr>
              <w:numPr>
                <w:ilvl w:val="0"/>
                <w:numId w:val="4"/>
              </w:numPr>
              <w:tabs>
                <w:tab w:val="clear" w:pos="1440"/>
                <w:tab w:val="num" w:pos="371"/>
              </w:tabs>
              <w:ind w:left="371"/>
              <w:rPr>
                <w:color w:val="000000"/>
                <w:lang w:val="en-US"/>
              </w:rPr>
            </w:pPr>
            <w:r w:rsidRPr="00D7048D">
              <w:rPr>
                <w:lang w:val="en-US"/>
              </w:rPr>
              <w:t xml:space="preserve">If spilled substance enters a site storm water drain and a shut-off valve or other method to seal the drain </w:t>
            </w:r>
            <w:r w:rsidR="00B379D8">
              <w:rPr>
                <w:lang w:val="en-US"/>
              </w:rPr>
              <w:t>is located downstream, then this valve should be closed</w:t>
            </w:r>
          </w:p>
        </w:tc>
      </w:tr>
      <w:tr w:rsidR="00806E3D" w:rsidRPr="00EB26AF" w:rsidTr="005230B2">
        <w:trPr>
          <w:trHeight w:val="794"/>
          <w:jc w:val="center"/>
        </w:trPr>
        <w:tc>
          <w:tcPr>
            <w:tcW w:w="9870" w:type="dxa"/>
            <w:gridSpan w:val="5"/>
            <w:tcBorders>
              <w:top w:val="nil"/>
              <w:left w:val="nil"/>
              <w:bottom w:val="nil"/>
              <w:right w:val="nil"/>
            </w:tcBorders>
            <w:vAlign w:val="center"/>
          </w:tcPr>
          <w:p w:rsidR="00806E3D" w:rsidRPr="00D7048D" w:rsidRDefault="00806E3D" w:rsidP="005230B2">
            <w:pPr>
              <w:numPr>
                <w:ilvl w:val="0"/>
                <w:numId w:val="4"/>
              </w:numPr>
              <w:tabs>
                <w:tab w:val="clear" w:pos="1440"/>
                <w:tab w:val="num" w:pos="371"/>
              </w:tabs>
              <w:ind w:left="371"/>
              <w:rPr>
                <w:lang w:val="en-US"/>
              </w:rPr>
            </w:pPr>
            <w:r w:rsidRPr="00055DDF">
              <w:rPr>
                <w:color w:val="000000"/>
                <w:lang w:val="en-US"/>
              </w:rPr>
              <w:t xml:space="preserve">Contamination of soil or waters should be avoided at all cost. Contamination accessible to the public may require a higher level of clean up within a shorter </w:t>
            </w:r>
            <w:proofErr w:type="gramStart"/>
            <w:r w:rsidRPr="00055DDF">
              <w:rPr>
                <w:color w:val="000000"/>
                <w:lang w:val="en-US"/>
              </w:rPr>
              <w:t>time frame</w:t>
            </w:r>
            <w:proofErr w:type="gramEnd"/>
          </w:p>
        </w:tc>
      </w:tr>
      <w:tr w:rsidR="00B379D8" w:rsidRPr="00EB26AF" w:rsidTr="00836CA9">
        <w:trPr>
          <w:jc w:val="center"/>
        </w:trPr>
        <w:tc>
          <w:tcPr>
            <w:tcW w:w="9870" w:type="dxa"/>
            <w:gridSpan w:val="5"/>
            <w:tcBorders>
              <w:top w:val="single" w:sz="4" w:space="0" w:color="auto"/>
              <w:left w:val="single" w:sz="4" w:space="0" w:color="auto"/>
              <w:bottom w:val="single" w:sz="4" w:space="0" w:color="auto"/>
              <w:right w:val="single" w:sz="4" w:space="0" w:color="auto"/>
            </w:tcBorders>
            <w:shd w:val="clear" w:color="auto" w:fill="BFBFBF"/>
          </w:tcPr>
          <w:p w:rsidR="00B379D8" w:rsidRPr="00EB26AF" w:rsidRDefault="00DA6F89" w:rsidP="00836CA9">
            <w:pPr>
              <w:keepNext/>
              <w:jc w:val="center"/>
              <w:outlineLvl w:val="1"/>
              <w:rPr>
                <w:b/>
                <w:bCs/>
              </w:rPr>
            </w:pPr>
            <w:r>
              <w:rPr>
                <w:b/>
                <w:bCs/>
              </w:rPr>
              <w:lastRenderedPageBreak/>
              <w:t>Clean up</w:t>
            </w:r>
          </w:p>
        </w:tc>
      </w:tr>
      <w:tr w:rsidR="00FD3373" w:rsidRPr="00EB26AF" w:rsidTr="00FD3373">
        <w:trPr>
          <w:trHeight w:val="1020"/>
          <w:jc w:val="center"/>
        </w:trPr>
        <w:tc>
          <w:tcPr>
            <w:tcW w:w="9870" w:type="dxa"/>
            <w:gridSpan w:val="5"/>
            <w:tcBorders>
              <w:top w:val="nil"/>
              <w:left w:val="nil"/>
              <w:bottom w:val="nil"/>
              <w:right w:val="nil"/>
            </w:tcBorders>
            <w:vAlign w:val="center"/>
          </w:tcPr>
          <w:p w:rsidR="00FD3373" w:rsidRPr="00627E08" w:rsidRDefault="00FD3373" w:rsidP="00FD3373">
            <w:pPr>
              <w:numPr>
                <w:ilvl w:val="0"/>
                <w:numId w:val="4"/>
              </w:numPr>
              <w:tabs>
                <w:tab w:val="clear" w:pos="1440"/>
                <w:tab w:val="num" w:pos="371"/>
              </w:tabs>
              <w:ind w:left="371"/>
              <w:rPr>
                <w:lang w:val="en-US"/>
              </w:rPr>
            </w:pPr>
            <w:r w:rsidRPr="00EC7DAD">
              <w:rPr>
                <w:lang w:val="en-US"/>
              </w:rPr>
              <w:t>If a spilled substance has been contained in a section of the storm water system, or has been collected as a liquid, then the substance sh</w:t>
            </w:r>
            <w:r w:rsidR="00B379D8">
              <w:rPr>
                <w:lang w:val="en-US"/>
              </w:rPr>
              <w:t xml:space="preserve">ould </w:t>
            </w:r>
            <w:r w:rsidRPr="00EC7DAD">
              <w:rPr>
                <w:lang w:val="en-US"/>
              </w:rPr>
              <w:t>be pumped out and disposed of by a</w:t>
            </w:r>
            <w:r>
              <w:rPr>
                <w:lang w:val="en-US"/>
              </w:rPr>
              <w:t>n EPA licensed waste contractor</w:t>
            </w:r>
          </w:p>
        </w:tc>
      </w:tr>
      <w:tr w:rsidR="00FD3373" w:rsidRPr="00EB26AF" w:rsidTr="00FD3373">
        <w:trPr>
          <w:trHeight w:val="1020"/>
          <w:jc w:val="center"/>
        </w:trPr>
        <w:tc>
          <w:tcPr>
            <w:tcW w:w="9870" w:type="dxa"/>
            <w:gridSpan w:val="5"/>
            <w:tcBorders>
              <w:top w:val="nil"/>
              <w:left w:val="nil"/>
              <w:bottom w:val="nil"/>
              <w:right w:val="nil"/>
            </w:tcBorders>
            <w:vAlign w:val="center"/>
          </w:tcPr>
          <w:p w:rsidR="00FD3373" w:rsidRPr="00370129" w:rsidRDefault="00FD3373" w:rsidP="00FD3373">
            <w:pPr>
              <w:numPr>
                <w:ilvl w:val="0"/>
                <w:numId w:val="4"/>
              </w:numPr>
              <w:tabs>
                <w:tab w:val="clear" w:pos="1440"/>
                <w:tab w:val="num" w:pos="371"/>
              </w:tabs>
              <w:ind w:left="371"/>
              <w:jc w:val="both"/>
              <w:rPr>
                <w:color w:val="000000"/>
                <w:lang w:val="en-US"/>
              </w:rPr>
            </w:pPr>
            <w:r w:rsidRPr="00C06AE7">
              <w:rPr>
                <w:color w:val="000000"/>
                <w:lang w:val="en-US"/>
              </w:rPr>
              <w:t>Once the leak has been controlled, the spill contained, and the threat of contamination eliminated or minimised, establish the most appropriate method for removing and disposing of the spilled substance and clean-up of the spilled substance and consumables</w:t>
            </w:r>
          </w:p>
        </w:tc>
      </w:tr>
      <w:tr w:rsidR="00FD3373" w:rsidRPr="00EB26AF" w:rsidTr="0008745C">
        <w:trPr>
          <w:trHeight w:val="567"/>
          <w:jc w:val="center"/>
        </w:trPr>
        <w:tc>
          <w:tcPr>
            <w:tcW w:w="9870" w:type="dxa"/>
            <w:gridSpan w:val="5"/>
            <w:tcBorders>
              <w:top w:val="nil"/>
              <w:left w:val="nil"/>
              <w:bottom w:val="nil"/>
              <w:right w:val="nil"/>
            </w:tcBorders>
            <w:vAlign w:val="center"/>
          </w:tcPr>
          <w:p w:rsidR="00FD3373" w:rsidRPr="00370129" w:rsidRDefault="00FD3373" w:rsidP="00FD3373">
            <w:pPr>
              <w:numPr>
                <w:ilvl w:val="0"/>
                <w:numId w:val="4"/>
              </w:numPr>
              <w:tabs>
                <w:tab w:val="clear" w:pos="1440"/>
                <w:tab w:val="num" w:pos="371"/>
              </w:tabs>
              <w:ind w:left="371"/>
              <w:jc w:val="both"/>
              <w:rPr>
                <w:color w:val="000000"/>
                <w:lang w:val="en-US"/>
              </w:rPr>
            </w:pPr>
            <w:r w:rsidRPr="00C06AE7">
              <w:rPr>
                <w:color w:val="000000"/>
                <w:lang w:val="en-US"/>
              </w:rPr>
              <w:t>Clean up should be initia</w:t>
            </w:r>
            <w:r>
              <w:rPr>
                <w:color w:val="000000"/>
                <w:lang w:val="en-US"/>
              </w:rPr>
              <w:t xml:space="preserve">ted </w:t>
            </w:r>
            <w:r w:rsidR="00B379D8">
              <w:rPr>
                <w:color w:val="000000"/>
                <w:lang w:val="en-US"/>
              </w:rPr>
              <w:t>as soon as practical with no unnecessary delay</w:t>
            </w:r>
          </w:p>
        </w:tc>
      </w:tr>
      <w:tr w:rsidR="00FD3373" w:rsidRPr="00EB26AF" w:rsidTr="0008745C">
        <w:trPr>
          <w:trHeight w:val="567"/>
          <w:jc w:val="center"/>
        </w:trPr>
        <w:tc>
          <w:tcPr>
            <w:tcW w:w="9870" w:type="dxa"/>
            <w:gridSpan w:val="5"/>
            <w:tcBorders>
              <w:top w:val="nil"/>
              <w:left w:val="nil"/>
              <w:bottom w:val="nil"/>
              <w:right w:val="nil"/>
            </w:tcBorders>
            <w:vAlign w:val="center"/>
          </w:tcPr>
          <w:p w:rsidR="00FD3373" w:rsidRPr="00C06AE7" w:rsidRDefault="00FD3373" w:rsidP="00FD3373">
            <w:pPr>
              <w:numPr>
                <w:ilvl w:val="0"/>
                <w:numId w:val="4"/>
              </w:numPr>
              <w:tabs>
                <w:tab w:val="clear" w:pos="1440"/>
                <w:tab w:val="num" w:pos="371"/>
              </w:tabs>
              <w:ind w:left="371"/>
              <w:jc w:val="both"/>
              <w:rPr>
                <w:color w:val="000000"/>
                <w:lang w:val="en-US"/>
              </w:rPr>
            </w:pPr>
            <w:r w:rsidRPr="00C06AE7">
              <w:rPr>
                <w:color w:val="000000"/>
                <w:lang w:val="en-US"/>
              </w:rPr>
              <w:t>DO NOT place oil or chemical contaminated wastes in general rubbish skips</w:t>
            </w:r>
          </w:p>
        </w:tc>
      </w:tr>
      <w:tr w:rsidR="00FD3373" w:rsidRPr="00EB26AF" w:rsidTr="0008745C">
        <w:trPr>
          <w:trHeight w:val="567"/>
          <w:jc w:val="center"/>
        </w:trPr>
        <w:tc>
          <w:tcPr>
            <w:tcW w:w="9870" w:type="dxa"/>
            <w:gridSpan w:val="5"/>
            <w:tcBorders>
              <w:top w:val="nil"/>
              <w:left w:val="nil"/>
              <w:bottom w:val="nil"/>
              <w:right w:val="nil"/>
            </w:tcBorders>
            <w:vAlign w:val="center"/>
          </w:tcPr>
          <w:p w:rsidR="00FD3373" w:rsidRPr="00C06AE7" w:rsidRDefault="00FD3373" w:rsidP="00FD3373">
            <w:pPr>
              <w:numPr>
                <w:ilvl w:val="0"/>
                <w:numId w:val="4"/>
              </w:numPr>
              <w:tabs>
                <w:tab w:val="clear" w:pos="1440"/>
                <w:tab w:val="num" w:pos="371"/>
              </w:tabs>
              <w:ind w:left="371"/>
              <w:jc w:val="both"/>
              <w:rPr>
                <w:color w:val="000000"/>
                <w:lang w:val="en-US"/>
              </w:rPr>
            </w:pPr>
            <w:r w:rsidRPr="00C06AE7">
              <w:rPr>
                <w:color w:val="000000"/>
                <w:lang w:val="en-US"/>
              </w:rPr>
              <w:t>DO NOT hose down the spill area</w:t>
            </w:r>
          </w:p>
        </w:tc>
      </w:tr>
      <w:tr w:rsidR="00FD3373" w:rsidRPr="00EB26AF" w:rsidTr="00FD3373">
        <w:trPr>
          <w:trHeight w:val="794"/>
          <w:jc w:val="center"/>
        </w:trPr>
        <w:tc>
          <w:tcPr>
            <w:tcW w:w="9870" w:type="dxa"/>
            <w:gridSpan w:val="5"/>
            <w:tcBorders>
              <w:top w:val="nil"/>
              <w:left w:val="nil"/>
              <w:bottom w:val="nil"/>
              <w:right w:val="nil"/>
            </w:tcBorders>
            <w:vAlign w:val="center"/>
          </w:tcPr>
          <w:p w:rsidR="00FD3373" w:rsidRPr="00C06AE7" w:rsidRDefault="00FD3373" w:rsidP="00FD3373">
            <w:pPr>
              <w:numPr>
                <w:ilvl w:val="0"/>
                <w:numId w:val="4"/>
              </w:numPr>
              <w:tabs>
                <w:tab w:val="clear" w:pos="1440"/>
                <w:tab w:val="num" w:pos="371"/>
              </w:tabs>
              <w:ind w:left="371"/>
              <w:jc w:val="both"/>
              <w:rPr>
                <w:color w:val="000000"/>
                <w:lang w:val="en-US"/>
              </w:rPr>
            </w:pPr>
            <w:r w:rsidRPr="00C06AE7">
              <w:rPr>
                <w:color w:val="000000"/>
                <w:lang w:val="en-US"/>
              </w:rPr>
              <w:t xml:space="preserve">Contaminated materials (eg. spill kit materials, absorbent, </w:t>
            </w:r>
            <w:r w:rsidR="009278E1">
              <w:rPr>
                <w:color w:val="000000"/>
                <w:lang w:val="en-US"/>
              </w:rPr>
              <w:t xml:space="preserve">contaminated soil, </w:t>
            </w:r>
            <w:r w:rsidR="005230B2">
              <w:rPr>
                <w:color w:val="000000"/>
                <w:lang w:val="en-US"/>
              </w:rPr>
              <w:t>gloves</w:t>
            </w:r>
            <w:r w:rsidRPr="00C06AE7">
              <w:rPr>
                <w:color w:val="000000"/>
                <w:lang w:val="en-US"/>
              </w:rPr>
              <w:t xml:space="preserve">) shall be placed </w:t>
            </w:r>
            <w:r w:rsidR="00B379D8">
              <w:rPr>
                <w:color w:val="000000"/>
                <w:lang w:val="en-US"/>
              </w:rPr>
              <w:t>into heavy duty plastic bags</w:t>
            </w:r>
            <w:r w:rsidR="009278E1">
              <w:rPr>
                <w:color w:val="000000"/>
                <w:lang w:val="en-US"/>
              </w:rPr>
              <w:t xml:space="preserve"> (double bagged if required), buckets </w:t>
            </w:r>
            <w:r w:rsidR="00B379D8">
              <w:rPr>
                <w:color w:val="000000"/>
                <w:lang w:val="en-US"/>
              </w:rPr>
              <w:t xml:space="preserve">and/or into </w:t>
            </w:r>
            <w:r w:rsidRPr="00C06AE7">
              <w:rPr>
                <w:color w:val="000000"/>
                <w:lang w:val="en-US"/>
              </w:rPr>
              <w:t xml:space="preserve">a designated receptacle </w:t>
            </w:r>
            <w:r w:rsidR="00B379D8">
              <w:rPr>
                <w:color w:val="000000"/>
                <w:lang w:val="en-US"/>
              </w:rPr>
              <w:t xml:space="preserve">eg. bin, </w:t>
            </w:r>
            <w:r w:rsidRPr="00C06AE7">
              <w:rPr>
                <w:color w:val="000000"/>
                <w:lang w:val="en-US"/>
              </w:rPr>
              <w:t xml:space="preserve">until an EPA licensed waste contractor can dispose of the </w:t>
            </w:r>
            <w:r w:rsidR="009278E1">
              <w:rPr>
                <w:color w:val="000000"/>
                <w:lang w:val="en-US"/>
              </w:rPr>
              <w:t>contaminated materials</w:t>
            </w:r>
            <w:r w:rsidR="00B379D8">
              <w:rPr>
                <w:color w:val="000000"/>
                <w:lang w:val="en-US"/>
              </w:rPr>
              <w:t xml:space="preserve"> or the </w:t>
            </w:r>
            <w:r w:rsidR="009278E1">
              <w:rPr>
                <w:color w:val="000000"/>
                <w:lang w:val="en-US"/>
              </w:rPr>
              <w:t xml:space="preserve">materials can be disposed of through the appropriate local government facility. </w:t>
            </w:r>
          </w:p>
        </w:tc>
      </w:tr>
      <w:tr w:rsidR="00FD3373" w:rsidRPr="00EB26AF" w:rsidTr="00FD3373">
        <w:trPr>
          <w:trHeight w:val="794"/>
          <w:jc w:val="center"/>
        </w:trPr>
        <w:tc>
          <w:tcPr>
            <w:tcW w:w="9870" w:type="dxa"/>
            <w:gridSpan w:val="5"/>
            <w:tcBorders>
              <w:top w:val="nil"/>
              <w:left w:val="nil"/>
              <w:bottom w:val="nil"/>
              <w:right w:val="nil"/>
            </w:tcBorders>
            <w:vAlign w:val="center"/>
          </w:tcPr>
          <w:p w:rsidR="00FD3373" w:rsidRPr="00C06AE7" w:rsidRDefault="00FD3373" w:rsidP="00FD3373">
            <w:pPr>
              <w:numPr>
                <w:ilvl w:val="0"/>
                <w:numId w:val="4"/>
              </w:numPr>
              <w:tabs>
                <w:tab w:val="clear" w:pos="1440"/>
                <w:tab w:val="num" w:pos="371"/>
              </w:tabs>
              <w:ind w:left="371"/>
              <w:jc w:val="both"/>
              <w:rPr>
                <w:color w:val="000000"/>
                <w:lang w:val="en-US"/>
              </w:rPr>
            </w:pPr>
            <w:r w:rsidRPr="00C06AE7">
              <w:rPr>
                <w:color w:val="000000"/>
                <w:lang w:val="en-US"/>
              </w:rPr>
              <w:t xml:space="preserve">In all cases, employees will ensure the contaminated </w:t>
            </w:r>
            <w:r w:rsidR="005A2E10">
              <w:rPr>
                <w:color w:val="000000"/>
                <w:lang w:val="en-US"/>
              </w:rPr>
              <w:t>material</w:t>
            </w:r>
            <w:r w:rsidRPr="00C06AE7">
              <w:rPr>
                <w:color w:val="000000"/>
                <w:lang w:val="en-US"/>
              </w:rPr>
              <w:t xml:space="preserve"> is stored in a secure area where it will not contaminate soil, or be washed away by rain</w:t>
            </w:r>
            <w:r w:rsidR="005A2E10">
              <w:rPr>
                <w:color w:val="000000"/>
                <w:lang w:val="en-US"/>
              </w:rPr>
              <w:t>.</w:t>
            </w:r>
          </w:p>
        </w:tc>
      </w:tr>
      <w:tr w:rsidR="003E7B86" w:rsidRPr="00CF0B64" w:rsidTr="0008745C">
        <w:trPr>
          <w:gridAfter w:val="1"/>
          <w:wAfter w:w="84" w:type="dxa"/>
          <w:trHeight w:val="431"/>
          <w:jc w:val="center"/>
        </w:trPr>
        <w:tc>
          <w:tcPr>
            <w:tcW w:w="9786" w:type="dxa"/>
            <w:gridSpan w:val="4"/>
            <w:tcBorders>
              <w:top w:val="single" w:sz="4" w:space="0" w:color="auto"/>
              <w:left w:val="single" w:sz="4" w:space="0" w:color="auto"/>
              <w:bottom w:val="single" w:sz="4" w:space="0" w:color="auto"/>
              <w:right w:val="single" w:sz="4" w:space="0" w:color="auto"/>
            </w:tcBorders>
            <w:shd w:val="pct12" w:color="auto" w:fill="auto"/>
            <w:vAlign w:val="center"/>
          </w:tcPr>
          <w:p w:rsidR="003E7B86" w:rsidRPr="00CF0B64" w:rsidRDefault="003E7B86" w:rsidP="007B7E4E">
            <w:pPr>
              <w:jc w:val="center"/>
              <w:rPr>
                <w:rFonts w:cs="Arial"/>
                <w:b/>
                <w:bCs/>
                <w:i/>
                <w:szCs w:val="22"/>
              </w:rPr>
            </w:pPr>
            <w:r w:rsidRPr="00CF0B64">
              <w:rPr>
                <w:rFonts w:cs="Arial"/>
                <w:b/>
                <w:bCs/>
                <w:i/>
                <w:szCs w:val="22"/>
              </w:rPr>
              <w:t>I have read and understand all the above information and agree to abide by all instructions</w:t>
            </w:r>
          </w:p>
        </w:tc>
      </w:tr>
      <w:tr w:rsidR="003E7B86" w:rsidRPr="00CF0B64" w:rsidTr="0008745C">
        <w:trPr>
          <w:gridAfter w:val="1"/>
          <w:wAfter w:w="84" w:type="dxa"/>
          <w:trHeight w:val="431"/>
          <w:jc w:val="center"/>
        </w:trPr>
        <w:tc>
          <w:tcPr>
            <w:tcW w:w="3782" w:type="dxa"/>
            <w:tcBorders>
              <w:top w:val="single" w:sz="4" w:space="0" w:color="auto"/>
              <w:left w:val="single" w:sz="4" w:space="0" w:color="auto"/>
              <w:bottom w:val="single" w:sz="4" w:space="0" w:color="auto"/>
              <w:right w:val="single" w:sz="4" w:space="0" w:color="auto"/>
            </w:tcBorders>
            <w:shd w:val="pct12" w:color="auto" w:fill="auto"/>
            <w:vAlign w:val="center"/>
          </w:tcPr>
          <w:p w:rsidR="003E7B86" w:rsidRPr="00CF0B64" w:rsidRDefault="00394968" w:rsidP="007B7E4E">
            <w:pPr>
              <w:tabs>
                <w:tab w:val="left" w:pos="1117"/>
              </w:tabs>
              <w:jc w:val="center"/>
              <w:rPr>
                <w:b/>
                <w:szCs w:val="22"/>
                <w:lang w:val="en-US"/>
              </w:rPr>
            </w:pPr>
            <w:r w:rsidRPr="00CF0B64">
              <w:rPr>
                <w:b/>
                <w:szCs w:val="22"/>
                <w:lang w:val="en-US"/>
              </w:rPr>
              <w:t>Name</w:t>
            </w:r>
          </w:p>
        </w:tc>
        <w:tc>
          <w:tcPr>
            <w:tcW w:w="4487" w:type="dxa"/>
            <w:gridSpan w:val="2"/>
            <w:tcBorders>
              <w:top w:val="single" w:sz="4" w:space="0" w:color="auto"/>
              <w:left w:val="single" w:sz="4" w:space="0" w:color="auto"/>
              <w:bottom w:val="single" w:sz="4" w:space="0" w:color="auto"/>
              <w:right w:val="single" w:sz="4" w:space="0" w:color="auto"/>
            </w:tcBorders>
            <w:shd w:val="pct12" w:color="auto" w:fill="auto"/>
            <w:vAlign w:val="center"/>
          </w:tcPr>
          <w:p w:rsidR="003E7B86" w:rsidRPr="00CF0B64" w:rsidRDefault="00394968" w:rsidP="007B7E4E">
            <w:pPr>
              <w:tabs>
                <w:tab w:val="left" w:pos="1117"/>
              </w:tabs>
              <w:jc w:val="center"/>
              <w:rPr>
                <w:b/>
                <w:szCs w:val="22"/>
                <w:lang w:val="en-US"/>
              </w:rPr>
            </w:pPr>
            <w:r w:rsidRPr="00CF0B64">
              <w:rPr>
                <w:b/>
                <w:szCs w:val="22"/>
                <w:lang w:val="en-US"/>
              </w:rPr>
              <w:t>Signature</w:t>
            </w:r>
          </w:p>
        </w:tc>
        <w:tc>
          <w:tcPr>
            <w:tcW w:w="1517" w:type="dxa"/>
            <w:tcBorders>
              <w:top w:val="single" w:sz="4" w:space="0" w:color="auto"/>
              <w:left w:val="single" w:sz="4" w:space="0" w:color="auto"/>
              <w:bottom w:val="single" w:sz="4" w:space="0" w:color="auto"/>
              <w:right w:val="single" w:sz="4" w:space="0" w:color="auto"/>
            </w:tcBorders>
            <w:shd w:val="pct12" w:color="auto" w:fill="auto"/>
            <w:vAlign w:val="center"/>
          </w:tcPr>
          <w:p w:rsidR="003E7B86" w:rsidRPr="00CF0B64" w:rsidRDefault="00394968" w:rsidP="007B7E4E">
            <w:pPr>
              <w:tabs>
                <w:tab w:val="left" w:pos="1117"/>
              </w:tabs>
              <w:jc w:val="center"/>
              <w:rPr>
                <w:b/>
                <w:szCs w:val="22"/>
                <w:lang w:val="en-US"/>
              </w:rPr>
            </w:pPr>
            <w:r w:rsidRPr="00CF0B64">
              <w:rPr>
                <w:b/>
                <w:szCs w:val="22"/>
                <w:lang w:val="en-US"/>
              </w:rPr>
              <w:t>Date</w:t>
            </w:r>
          </w:p>
        </w:tc>
      </w:tr>
      <w:tr w:rsidR="003E7B86" w:rsidRPr="00CF0B64" w:rsidTr="0008745C">
        <w:trPr>
          <w:gridAfter w:val="1"/>
          <w:wAfter w:w="84" w:type="dxa"/>
          <w:trHeight w:val="454"/>
          <w:jc w:val="center"/>
        </w:trPr>
        <w:tc>
          <w:tcPr>
            <w:tcW w:w="378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E7B86" w:rsidRPr="00CF0B64" w:rsidRDefault="003E7B86" w:rsidP="007B7E4E">
            <w:pPr>
              <w:tabs>
                <w:tab w:val="left" w:pos="1117"/>
              </w:tabs>
              <w:rPr>
                <w:szCs w:val="22"/>
                <w:lang w:val="en-US"/>
              </w:rPr>
            </w:pPr>
          </w:p>
        </w:tc>
        <w:tc>
          <w:tcPr>
            <w:tcW w:w="44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7B86" w:rsidRPr="00CF0B64" w:rsidRDefault="003E7B86" w:rsidP="007B7E4E">
            <w:pPr>
              <w:tabs>
                <w:tab w:val="left" w:pos="1117"/>
              </w:tabs>
              <w:rPr>
                <w:b/>
                <w:szCs w:val="22"/>
                <w:lang w:val="en-US"/>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3E7B86" w:rsidRPr="00CF0B64" w:rsidRDefault="003E7B86" w:rsidP="007B7E4E">
            <w:pPr>
              <w:tabs>
                <w:tab w:val="left" w:pos="1117"/>
              </w:tabs>
              <w:rPr>
                <w:b/>
                <w:szCs w:val="22"/>
                <w:lang w:val="en-US"/>
              </w:rPr>
            </w:pPr>
          </w:p>
        </w:tc>
      </w:tr>
      <w:tr w:rsidR="003E7B86" w:rsidRPr="00CF0B64" w:rsidTr="0008745C">
        <w:trPr>
          <w:gridAfter w:val="1"/>
          <w:wAfter w:w="84" w:type="dxa"/>
          <w:trHeight w:val="454"/>
          <w:jc w:val="center"/>
        </w:trPr>
        <w:tc>
          <w:tcPr>
            <w:tcW w:w="378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E7B86" w:rsidRPr="00CF0B64" w:rsidRDefault="003E7B86" w:rsidP="007B7E4E">
            <w:pPr>
              <w:tabs>
                <w:tab w:val="left" w:pos="1117"/>
              </w:tabs>
              <w:rPr>
                <w:szCs w:val="22"/>
                <w:lang w:val="en-US"/>
              </w:rPr>
            </w:pPr>
          </w:p>
        </w:tc>
        <w:tc>
          <w:tcPr>
            <w:tcW w:w="44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7B86" w:rsidRPr="00CF0B64" w:rsidRDefault="003E7B86" w:rsidP="007B7E4E">
            <w:pPr>
              <w:tabs>
                <w:tab w:val="left" w:pos="1117"/>
              </w:tabs>
              <w:rPr>
                <w:b/>
                <w:szCs w:val="22"/>
                <w:lang w:val="en-US"/>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3E7B86" w:rsidRPr="00CF0B64" w:rsidRDefault="003E7B86" w:rsidP="007B7E4E">
            <w:pPr>
              <w:tabs>
                <w:tab w:val="left" w:pos="1117"/>
              </w:tabs>
              <w:rPr>
                <w:b/>
                <w:szCs w:val="22"/>
                <w:lang w:val="en-US"/>
              </w:rPr>
            </w:pPr>
          </w:p>
        </w:tc>
      </w:tr>
      <w:tr w:rsidR="003E7B86" w:rsidRPr="00CF0B64" w:rsidTr="0008745C">
        <w:trPr>
          <w:gridAfter w:val="1"/>
          <w:wAfter w:w="84" w:type="dxa"/>
          <w:trHeight w:val="454"/>
          <w:jc w:val="center"/>
        </w:trPr>
        <w:tc>
          <w:tcPr>
            <w:tcW w:w="378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E7B86" w:rsidRPr="00CF0B64" w:rsidRDefault="003E7B86" w:rsidP="007B7E4E">
            <w:pPr>
              <w:tabs>
                <w:tab w:val="left" w:pos="1117"/>
              </w:tabs>
              <w:rPr>
                <w:szCs w:val="22"/>
                <w:lang w:val="en-US"/>
              </w:rPr>
            </w:pPr>
          </w:p>
        </w:tc>
        <w:tc>
          <w:tcPr>
            <w:tcW w:w="44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7B86" w:rsidRPr="00CF0B64" w:rsidRDefault="003E7B86" w:rsidP="007B7E4E">
            <w:pPr>
              <w:tabs>
                <w:tab w:val="left" w:pos="1117"/>
              </w:tabs>
              <w:rPr>
                <w:b/>
                <w:szCs w:val="22"/>
                <w:lang w:val="en-US"/>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3E7B86" w:rsidRPr="00CF0B64" w:rsidRDefault="003E7B86" w:rsidP="007B7E4E">
            <w:pPr>
              <w:tabs>
                <w:tab w:val="left" w:pos="1117"/>
              </w:tabs>
              <w:rPr>
                <w:b/>
                <w:szCs w:val="22"/>
                <w:lang w:val="en-US"/>
              </w:rPr>
            </w:pPr>
          </w:p>
        </w:tc>
      </w:tr>
      <w:tr w:rsidR="003E7B86" w:rsidRPr="00CF0B64" w:rsidTr="0008745C">
        <w:trPr>
          <w:gridAfter w:val="1"/>
          <w:wAfter w:w="84" w:type="dxa"/>
          <w:trHeight w:val="454"/>
          <w:jc w:val="center"/>
        </w:trPr>
        <w:tc>
          <w:tcPr>
            <w:tcW w:w="378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E7B86" w:rsidRPr="00CF0B64" w:rsidRDefault="003E7B86" w:rsidP="007B7E4E">
            <w:pPr>
              <w:tabs>
                <w:tab w:val="left" w:pos="1117"/>
              </w:tabs>
              <w:rPr>
                <w:szCs w:val="22"/>
                <w:lang w:val="en-US"/>
              </w:rPr>
            </w:pPr>
          </w:p>
        </w:tc>
        <w:tc>
          <w:tcPr>
            <w:tcW w:w="44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7B86" w:rsidRPr="00CF0B64" w:rsidRDefault="003E7B86" w:rsidP="007B7E4E">
            <w:pPr>
              <w:tabs>
                <w:tab w:val="left" w:pos="1117"/>
              </w:tabs>
              <w:rPr>
                <w:b/>
                <w:szCs w:val="22"/>
                <w:lang w:val="en-US"/>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3E7B86" w:rsidRPr="00CF0B64" w:rsidRDefault="003E7B86" w:rsidP="007B7E4E">
            <w:pPr>
              <w:tabs>
                <w:tab w:val="left" w:pos="1117"/>
              </w:tabs>
              <w:rPr>
                <w:b/>
                <w:szCs w:val="22"/>
                <w:lang w:val="en-US"/>
              </w:rPr>
            </w:pPr>
          </w:p>
        </w:tc>
      </w:tr>
      <w:tr w:rsidR="003E7B86" w:rsidRPr="00CF0B64" w:rsidTr="0008745C">
        <w:trPr>
          <w:gridAfter w:val="1"/>
          <w:wAfter w:w="84" w:type="dxa"/>
          <w:trHeight w:val="454"/>
          <w:jc w:val="center"/>
        </w:trPr>
        <w:tc>
          <w:tcPr>
            <w:tcW w:w="378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E7B86" w:rsidRPr="00CF0B64" w:rsidRDefault="003E7B86" w:rsidP="007B7E4E">
            <w:pPr>
              <w:tabs>
                <w:tab w:val="left" w:pos="1117"/>
              </w:tabs>
              <w:rPr>
                <w:szCs w:val="22"/>
              </w:rPr>
            </w:pPr>
          </w:p>
        </w:tc>
        <w:tc>
          <w:tcPr>
            <w:tcW w:w="44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7B86" w:rsidRPr="00CF0B64" w:rsidRDefault="003E7B86" w:rsidP="007B7E4E">
            <w:pPr>
              <w:tabs>
                <w:tab w:val="left" w:pos="1117"/>
              </w:tabs>
              <w:rPr>
                <w:b/>
                <w:szCs w:val="22"/>
                <w:lang w:val="en-US"/>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3E7B86" w:rsidRPr="00CF0B64" w:rsidRDefault="003E7B86" w:rsidP="007B7E4E">
            <w:pPr>
              <w:tabs>
                <w:tab w:val="left" w:pos="1117"/>
              </w:tabs>
              <w:rPr>
                <w:b/>
                <w:szCs w:val="22"/>
                <w:lang w:val="en-US"/>
              </w:rPr>
            </w:pPr>
          </w:p>
        </w:tc>
      </w:tr>
      <w:tr w:rsidR="003E7B86" w:rsidRPr="00CF0B64" w:rsidTr="0008745C">
        <w:trPr>
          <w:gridAfter w:val="1"/>
          <w:wAfter w:w="84" w:type="dxa"/>
          <w:trHeight w:val="454"/>
          <w:jc w:val="center"/>
        </w:trPr>
        <w:tc>
          <w:tcPr>
            <w:tcW w:w="378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E7B86" w:rsidRPr="00CF0B64" w:rsidRDefault="003E7B86" w:rsidP="007B7E4E">
            <w:pPr>
              <w:tabs>
                <w:tab w:val="left" w:pos="1117"/>
              </w:tabs>
              <w:rPr>
                <w:szCs w:val="22"/>
                <w:lang w:val="en-US"/>
              </w:rPr>
            </w:pPr>
          </w:p>
        </w:tc>
        <w:tc>
          <w:tcPr>
            <w:tcW w:w="44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7B86" w:rsidRPr="00CF0B64" w:rsidRDefault="003E7B86" w:rsidP="007B7E4E">
            <w:pPr>
              <w:tabs>
                <w:tab w:val="left" w:pos="1117"/>
              </w:tabs>
              <w:rPr>
                <w:b/>
                <w:szCs w:val="22"/>
                <w:lang w:val="en-US"/>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3E7B86" w:rsidRPr="00CF0B64" w:rsidRDefault="003E7B86" w:rsidP="007B7E4E">
            <w:pPr>
              <w:tabs>
                <w:tab w:val="left" w:pos="1117"/>
              </w:tabs>
              <w:rPr>
                <w:b/>
                <w:szCs w:val="22"/>
                <w:lang w:val="en-US"/>
              </w:rPr>
            </w:pPr>
          </w:p>
        </w:tc>
      </w:tr>
      <w:tr w:rsidR="003E7B86" w:rsidRPr="00CF0B64" w:rsidTr="0008745C">
        <w:trPr>
          <w:gridAfter w:val="1"/>
          <w:wAfter w:w="84" w:type="dxa"/>
          <w:trHeight w:val="454"/>
          <w:jc w:val="center"/>
        </w:trPr>
        <w:tc>
          <w:tcPr>
            <w:tcW w:w="378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E7B86" w:rsidRPr="00CF0B64" w:rsidRDefault="003E7B86" w:rsidP="007B7E4E">
            <w:pPr>
              <w:tabs>
                <w:tab w:val="left" w:pos="1117"/>
              </w:tabs>
              <w:rPr>
                <w:szCs w:val="22"/>
                <w:lang w:val="en-US"/>
              </w:rPr>
            </w:pPr>
          </w:p>
        </w:tc>
        <w:tc>
          <w:tcPr>
            <w:tcW w:w="44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7B86" w:rsidRPr="00CF0B64" w:rsidRDefault="003E7B86" w:rsidP="007B7E4E">
            <w:pPr>
              <w:tabs>
                <w:tab w:val="left" w:pos="1117"/>
              </w:tabs>
              <w:rPr>
                <w:b/>
                <w:szCs w:val="22"/>
                <w:lang w:val="en-US"/>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3E7B86" w:rsidRPr="00CF0B64" w:rsidRDefault="003E7B86" w:rsidP="007B7E4E">
            <w:pPr>
              <w:tabs>
                <w:tab w:val="left" w:pos="1117"/>
              </w:tabs>
              <w:rPr>
                <w:b/>
                <w:szCs w:val="22"/>
                <w:lang w:val="en-US"/>
              </w:rPr>
            </w:pPr>
          </w:p>
        </w:tc>
      </w:tr>
      <w:tr w:rsidR="003E7B86" w:rsidRPr="00CF0B64" w:rsidTr="0008745C">
        <w:trPr>
          <w:gridAfter w:val="1"/>
          <w:wAfter w:w="84" w:type="dxa"/>
          <w:trHeight w:val="454"/>
          <w:jc w:val="center"/>
        </w:trPr>
        <w:tc>
          <w:tcPr>
            <w:tcW w:w="378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E7B86" w:rsidRPr="00CF0B64" w:rsidRDefault="003E7B86" w:rsidP="007B7E4E">
            <w:pPr>
              <w:tabs>
                <w:tab w:val="left" w:pos="1117"/>
              </w:tabs>
              <w:rPr>
                <w:szCs w:val="22"/>
                <w:lang w:val="en-US"/>
              </w:rPr>
            </w:pPr>
          </w:p>
        </w:tc>
        <w:tc>
          <w:tcPr>
            <w:tcW w:w="44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7B86" w:rsidRPr="00CF0B64" w:rsidRDefault="003E7B86" w:rsidP="007B7E4E">
            <w:pPr>
              <w:tabs>
                <w:tab w:val="left" w:pos="1117"/>
              </w:tabs>
              <w:rPr>
                <w:b/>
                <w:szCs w:val="22"/>
                <w:lang w:val="en-US"/>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3E7B86" w:rsidRPr="00CF0B64" w:rsidRDefault="003E7B86" w:rsidP="007B7E4E">
            <w:pPr>
              <w:tabs>
                <w:tab w:val="left" w:pos="1117"/>
              </w:tabs>
              <w:rPr>
                <w:b/>
                <w:szCs w:val="22"/>
                <w:lang w:val="en-US"/>
              </w:rPr>
            </w:pPr>
          </w:p>
        </w:tc>
      </w:tr>
      <w:tr w:rsidR="003E7B86" w:rsidRPr="00CF0B64" w:rsidTr="0008745C">
        <w:trPr>
          <w:gridAfter w:val="1"/>
          <w:wAfter w:w="84" w:type="dxa"/>
          <w:trHeight w:val="454"/>
          <w:jc w:val="center"/>
        </w:trPr>
        <w:tc>
          <w:tcPr>
            <w:tcW w:w="378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E7B86" w:rsidRPr="00CF0B64" w:rsidRDefault="003E7B86" w:rsidP="007B7E4E">
            <w:pPr>
              <w:tabs>
                <w:tab w:val="left" w:pos="1117"/>
              </w:tabs>
              <w:rPr>
                <w:szCs w:val="22"/>
                <w:lang w:val="en-US"/>
              </w:rPr>
            </w:pPr>
          </w:p>
        </w:tc>
        <w:tc>
          <w:tcPr>
            <w:tcW w:w="44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7B86" w:rsidRPr="00CF0B64" w:rsidRDefault="003E7B86" w:rsidP="007B7E4E">
            <w:pPr>
              <w:tabs>
                <w:tab w:val="left" w:pos="1117"/>
              </w:tabs>
              <w:rPr>
                <w:b/>
                <w:szCs w:val="22"/>
                <w:lang w:val="en-US"/>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3E7B86" w:rsidRPr="00CF0B64" w:rsidRDefault="003E7B86" w:rsidP="007B7E4E">
            <w:pPr>
              <w:tabs>
                <w:tab w:val="left" w:pos="1117"/>
              </w:tabs>
              <w:rPr>
                <w:b/>
                <w:szCs w:val="22"/>
                <w:lang w:val="en-US"/>
              </w:rPr>
            </w:pPr>
          </w:p>
        </w:tc>
      </w:tr>
      <w:tr w:rsidR="003E7B86" w:rsidRPr="00CF0B64" w:rsidTr="0008745C">
        <w:trPr>
          <w:gridAfter w:val="1"/>
          <w:wAfter w:w="84" w:type="dxa"/>
          <w:trHeight w:val="454"/>
          <w:jc w:val="center"/>
        </w:trPr>
        <w:tc>
          <w:tcPr>
            <w:tcW w:w="378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E7B86" w:rsidRPr="00CF0B64" w:rsidRDefault="003E7B86" w:rsidP="007B7E4E">
            <w:pPr>
              <w:tabs>
                <w:tab w:val="left" w:pos="1117"/>
              </w:tabs>
              <w:rPr>
                <w:szCs w:val="22"/>
                <w:lang w:val="en-US"/>
              </w:rPr>
            </w:pPr>
          </w:p>
        </w:tc>
        <w:tc>
          <w:tcPr>
            <w:tcW w:w="44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7B86" w:rsidRPr="00CF0B64" w:rsidRDefault="003E7B86" w:rsidP="007B7E4E">
            <w:pPr>
              <w:tabs>
                <w:tab w:val="left" w:pos="1117"/>
              </w:tabs>
              <w:rPr>
                <w:b/>
                <w:szCs w:val="22"/>
                <w:lang w:val="en-US"/>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3E7B86" w:rsidRPr="00CF0B64" w:rsidRDefault="003E7B86" w:rsidP="007B7E4E">
            <w:pPr>
              <w:tabs>
                <w:tab w:val="left" w:pos="1117"/>
              </w:tabs>
              <w:rPr>
                <w:b/>
                <w:szCs w:val="22"/>
                <w:lang w:val="en-US"/>
              </w:rPr>
            </w:pPr>
          </w:p>
        </w:tc>
      </w:tr>
      <w:tr w:rsidR="003E7B86" w:rsidRPr="00CF0B64" w:rsidTr="0008745C">
        <w:trPr>
          <w:gridAfter w:val="1"/>
          <w:wAfter w:w="84" w:type="dxa"/>
          <w:trHeight w:val="454"/>
          <w:jc w:val="center"/>
        </w:trPr>
        <w:tc>
          <w:tcPr>
            <w:tcW w:w="378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E7B86" w:rsidRPr="00CF0B64" w:rsidRDefault="003E7B86" w:rsidP="007B7E4E">
            <w:pPr>
              <w:tabs>
                <w:tab w:val="left" w:pos="1117"/>
              </w:tabs>
              <w:rPr>
                <w:szCs w:val="22"/>
                <w:lang w:val="en-US"/>
              </w:rPr>
            </w:pPr>
          </w:p>
        </w:tc>
        <w:tc>
          <w:tcPr>
            <w:tcW w:w="44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7B86" w:rsidRPr="00CF0B64" w:rsidRDefault="003E7B86" w:rsidP="007B7E4E">
            <w:pPr>
              <w:tabs>
                <w:tab w:val="left" w:pos="1117"/>
              </w:tabs>
              <w:rPr>
                <w:b/>
                <w:szCs w:val="22"/>
                <w:lang w:val="en-US"/>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3E7B86" w:rsidRPr="00CF0B64" w:rsidRDefault="003E7B86" w:rsidP="007B7E4E">
            <w:pPr>
              <w:tabs>
                <w:tab w:val="left" w:pos="1117"/>
              </w:tabs>
              <w:rPr>
                <w:b/>
                <w:szCs w:val="22"/>
                <w:lang w:val="en-US"/>
              </w:rPr>
            </w:pPr>
          </w:p>
        </w:tc>
      </w:tr>
      <w:tr w:rsidR="003E7B86" w:rsidRPr="00CF0B64" w:rsidTr="0008745C">
        <w:trPr>
          <w:gridAfter w:val="1"/>
          <w:wAfter w:w="84" w:type="dxa"/>
          <w:trHeight w:val="454"/>
          <w:jc w:val="center"/>
        </w:trPr>
        <w:tc>
          <w:tcPr>
            <w:tcW w:w="378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E7B86" w:rsidRPr="00CF0B64" w:rsidRDefault="003E7B86" w:rsidP="007B7E4E">
            <w:pPr>
              <w:tabs>
                <w:tab w:val="left" w:pos="1117"/>
              </w:tabs>
              <w:rPr>
                <w:szCs w:val="22"/>
                <w:lang w:val="en-US"/>
              </w:rPr>
            </w:pPr>
          </w:p>
        </w:tc>
        <w:tc>
          <w:tcPr>
            <w:tcW w:w="44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7B86" w:rsidRPr="00CF0B64" w:rsidRDefault="003E7B86" w:rsidP="007B7E4E">
            <w:pPr>
              <w:tabs>
                <w:tab w:val="left" w:pos="1117"/>
              </w:tabs>
              <w:rPr>
                <w:b/>
                <w:szCs w:val="22"/>
                <w:lang w:val="en-US"/>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3E7B86" w:rsidRPr="00CF0B64" w:rsidRDefault="003E7B86" w:rsidP="007B7E4E">
            <w:pPr>
              <w:tabs>
                <w:tab w:val="left" w:pos="1117"/>
              </w:tabs>
              <w:rPr>
                <w:b/>
                <w:szCs w:val="22"/>
                <w:lang w:val="en-US"/>
              </w:rPr>
            </w:pPr>
          </w:p>
        </w:tc>
      </w:tr>
      <w:tr w:rsidR="003E7B86" w:rsidRPr="00CF0B64" w:rsidTr="0008745C">
        <w:trPr>
          <w:gridAfter w:val="1"/>
          <w:wAfter w:w="84" w:type="dxa"/>
          <w:trHeight w:val="454"/>
          <w:jc w:val="center"/>
        </w:trPr>
        <w:tc>
          <w:tcPr>
            <w:tcW w:w="378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E7B86" w:rsidRPr="00CF0B64" w:rsidRDefault="003E7B86" w:rsidP="007B7E4E">
            <w:pPr>
              <w:tabs>
                <w:tab w:val="left" w:pos="1117"/>
              </w:tabs>
              <w:rPr>
                <w:szCs w:val="22"/>
                <w:lang w:val="en-US"/>
              </w:rPr>
            </w:pPr>
          </w:p>
        </w:tc>
        <w:tc>
          <w:tcPr>
            <w:tcW w:w="44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7B86" w:rsidRPr="00CF0B64" w:rsidRDefault="003E7B86" w:rsidP="007B7E4E">
            <w:pPr>
              <w:tabs>
                <w:tab w:val="left" w:pos="1117"/>
              </w:tabs>
              <w:rPr>
                <w:b/>
                <w:szCs w:val="22"/>
                <w:lang w:val="en-US"/>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3E7B86" w:rsidRPr="00CF0B64" w:rsidRDefault="003E7B86" w:rsidP="007B7E4E">
            <w:pPr>
              <w:tabs>
                <w:tab w:val="left" w:pos="1117"/>
              </w:tabs>
              <w:rPr>
                <w:b/>
                <w:szCs w:val="22"/>
                <w:lang w:val="en-US"/>
              </w:rPr>
            </w:pPr>
          </w:p>
        </w:tc>
      </w:tr>
      <w:tr w:rsidR="003E7B86" w:rsidRPr="00CF0B64" w:rsidTr="0008745C">
        <w:trPr>
          <w:gridAfter w:val="1"/>
          <w:wAfter w:w="84" w:type="dxa"/>
          <w:trHeight w:val="454"/>
          <w:jc w:val="center"/>
        </w:trPr>
        <w:tc>
          <w:tcPr>
            <w:tcW w:w="378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E7B86" w:rsidRPr="00CF0B64" w:rsidRDefault="003E7B86" w:rsidP="007B7E4E">
            <w:pPr>
              <w:tabs>
                <w:tab w:val="left" w:pos="1117"/>
              </w:tabs>
              <w:rPr>
                <w:szCs w:val="22"/>
                <w:lang w:val="en-US"/>
              </w:rPr>
            </w:pPr>
          </w:p>
        </w:tc>
        <w:tc>
          <w:tcPr>
            <w:tcW w:w="44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7B86" w:rsidRPr="00CF0B64" w:rsidRDefault="003E7B86" w:rsidP="007B7E4E">
            <w:pPr>
              <w:tabs>
                <w:tab w:val="left" w:pos="1117"/>
              </w:tabs>
              <w:rPr>
                <w:b/>
                <w:szCs w:val="22"/>
                <w:lang w:val="en-US"/>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3E7B86" w:rsidRPr="00CF0B64" w:rsidRDefault="003E7B86" w:rsidP="007B7E4E">
            <w:pPr>
              <w:tabs>
                <w:tab w:val="left" w:pos="1117"/>
              </w:tabs>
              <w:rPr>
                <w:b/>
                <w:szCs w:val="22"/>
                <w:lang w:val="en-US"/>
              </w:rPr>
            </w:pPr>
          </w:p>
        </w:tc>
      </w:tr>
    </w:tbl>
    <w:p w:rsidR="009C620D" w:rsidRPr="00DA6F89" w:rsidRDefault="00EE6075">
      <w:pPr>
        <w:rPr>
          <w:sz w:val="2"/>
          <w:szCs w:val="2"/>
        </w:rPr>
      </w:pPr>
    </w:p>
    <w:sectPr w:rsidR="009C620D" w:rsidRPr="00DA6F89" w:rsidSect="00EE6075">
      <w:headerReference w:type="default" r:id="rId8"/>
      <w:footerReference w:type="default" r:id="rId9"/>
      <w:pgSz w:w="11906" w:h="16838"/>
      <w:pgMar w:top="1418" w:right="1134" w:bottom="851" w:left="1134" w:header="709" w:footer="2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6075" w:rsidRDefault="00EE6075" w:rsidP="00EE6075">
      <w:r>
        <w:separator/>
      </w:r>
    </w:p>
  </w:endnote>
  <w:endnote w:type="continuationSeparator" w:id="0">
    <w:p w:rsidR="00EE6075" w:rsidRDefault="00EE6075" w:rsidP="00EE6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81" w:type="dxa"/>
      <w:jc w:val="center"/>
      <w:tblBorders>
        <w:top w:val="single" w:sz="24" w:space="0" w:color="548DD4" w:themeColor="text2" w:themeTint="99"/>
      </w:tblBorders>
      <w:tblLook w:val="04A0" w:firstRow="1" w:lastRow="0" w:firstColumn="1" w:lastColumn="0" w:noHBand="0" w:noVBand="1"/>
    </w:tblPr>
    <w:tblGrid>
      <w:gridCol w:w="1594"/>
      <w:gridCol w:w="1737"/>
      <w:gridCol w:w="5776"/>
      <w:gridCol w:w="1574"/>
    </w:tblGrid>
    <w:tr w:rsidR="00EE6075" w:rsidTr="00EE6075">
      <w:trPr>
        <w:jc w:val="center"/>
      </w:trPr>
      <w:tc>
        <w:tcPr>
          <w:tcW w:w="1594" w:type="dxa"/>
          <w:tcBorders>
            <w:top w:val="single" w:sz="24" w:space="0" w:color="548DD4" w:themeColor="text2" w:themeTint="99"/>
            <w:left w:val="nil"/>
            <w:bottom w:val="nil"/>
            <w:right w:val="nil"/>
          </w:tcBorders>
          <w:tcMar>
            <w:top w:w="0" w:type="dxa"/>
            <w:left w:w="28" w:type="dxa"/>
            <w:bottom w:w="0" w:type="dxa"/>
            <w:right w:w="28" w:type="dxa"/>
          </w:tcMar>
          <w:vAlign w:val="center"/>
          <w:hideMark/>
        </w:tcPr>
        <w:p w:rsidR="00EE6075" w:rsidRDefault="00EE6075" w:rsidP="00EE6075">
          <w:pPr>
            <w:spacing w:line="276" w:lineRule="auto"/>
            <w:jc w:val="center"/>
            <w:rPr>
              <w:rFonts w:asciiTheme="minorHAnsi" w:hAnsiTheme="minorHAnsi" w:cstheme="minorHAnsi"/>
              <w:sz w:val="12"/>
              <w:szCs w:val="12"/>
            </w:rPr>
          </w:pPr>
          <w:r>
            <w:rPr>
              <w:rFonts w:asciiTheme="minorHAnsi" w:hAnsiTheme="minorHAnsi" w:cstheme="minorHAnsi"/>
              <w:sz w:val="12"/>
              <w:szCs w:val="12"/>
            </w:rPr>
            <w:t xml:space="preserve">Version: 01 </w:t>
          </w:r>
        </w:p>
        <w:p w:rsidR="00EE6075" w:rsidRDefault="00EE6075" w:rsidP="00EE6075">
          <w:pPr>
            <w:spacing w:line="276" w:lineRule="auto"/>
            <w:jc w:val="center"/>
            <w:rPr>
              <w:rFonts w:asciiTheme="minorHAnsi" w:hAnsiTheme="minorHAnsi" w:cstheme="minorHAnsi"/>
              <w:sz w:val="12"/>
              <w:szCs w:val="12"/>
            </w:rPr>
          </w:pPr>
          <w:r>
            <w:rPr>
              <w:rFonts w:asciiTheme="minorHAnsi" w:hAnsiTheme="minorHAnsi" w:cstheme="minorHAnsi"/>
              <w:sz w:val="12"/>
              <w:szCs w:val="12"/>
            </w:rPr>
            <w:t>Issue Date: Sept 2017</w:t>
          </w:r>
        </w:p>
      </w:tc>
      <w:tc>
        <w:tcPr>
          <w:tcW w:w="1737" w:type="dxa"/>
          <w:tcBorders>
            <w:top w:val="single" w:sz="24" w:space="0" w:color="548DD4" w:themeColor="text2" w:themeTint="99"/>
            <w:left w:val="nil"/>
            <w:bottom w:val="nil"/>
            <w:right w:val="nil"/>
          </w:tcBorders>
          <w:vAlign w:val="center"/>
          <w:hideMark/>
        </w:tcPr>
        <w:p w:rsidR="00EE6075" w:rsidRDefault="00EE6075" w:rsidP="00EE6075">
          <w:pPr>
            <w:spacing w:line="276" w:lineRule="auto"/>
            <w:jc w:val="center"/>
            <w:rPr>
              <w:rFonts w:asciiTheme="minorHAnsi" w:hAnsiTheme="minorHAnsi" w:cstheme="minorHAnsi"/>
              <w:sz w:val="12"/>
              <w:szCs w:val="12"/>
            </w:rPr>
          </w:pPr>
          <w:r>
            <w:rPr>
              <w:rFonts w:asciiTheme="minorHAnsi" w:hAnsiTheme="minorHAnsi" w:cstheme="minorHAnsi"/>
              <w:sz w:val="12"/>
              <w:szCs w:val="12"/>
            </w:rPr>
            <w:t xml:space="preserve">Print Date: </w:t>
          </w:r>
          <w:r>
            <w:rPr>
              <w:rFonts w:asciiTheme="minorHAnsi" w:hAnsiTheme="minorHAnsi" w:cstheme="minorHAnsi"/>
              <w:sz w:val="12"/>
              <w:szCs w:val="12"/>
            </w:rPr>
            <w:fldChar w:fldCharType="begin"/>
          </w:r>
          <w:r>
            <w:rPr>
              <w:rFonts w:asciiTheme="minorHAnsi" w:hAnsiTheme="minorHAnsi" w:cstheme="minorHAnsi"/>
              <w:sz w:val="12"/>
              <w:szCs w:val="12"/>
            </w:rPr>
            <w:instrText xml:space="preserve"> DATE \@ "d/MM/yyyy" </w:instrText>
          </w:r>
          <w:r>
            <w:rPr>
              <w:rFonts w:asciiTheme="minorHAnsi" w:hAnsiTheme="minorHAnsi" w:cstheme="minorHAnsi"/>
              <w:sz w:val="12"/>
              <w:szCs w:val="12"/>
            </w:rPr>
            <w:fldChar w:fldCharType="separate"/>
          </w:r>
          <w:r>
            <w:rPr>
              <w:rFonts w:asciiTheme="minorHAnsi" w:hAnsiTheme="minorHAnsi" w:cstheme="minorHAnsi"/>
              <w:noProof/>
              <w:sz w:val="12"/>
              <w:szCs w:val="12"/>
            </w:rPr>
            <w:t>23/09/2017</w:t>
          </w:r>
          <w:r>
            <w:rPr>
              <w:rFonts w:asciiTheme="minorHAnsi" w:hAnsiTheme="minorHAnsi" w:cstheme="minorHAnsi"/>
              <w:sz w:val="12"/>
              <w:szCs w:val="12"/>
            </w:rPr>
            <w:fldChar w:fldCharType="end"/>
          </w:r>
        </w:p>
      </w:tc>
      <w:tc>
        <w:tcPr>
          <w:tcW w:w="5776" w:type="dxa"/>
          <w:tcBorders>
            <w:top w:val="single" w:sz="24" w:space="0" w:color="548DD4" w:themeColor="text2" w:themeTint="99"/>
            <w:left w:val="nil"/>
            <w:bottom w:val="nil"/>
            <w:right w:val="nil"/>
          </w:tcBorders>
          <w:vAlign w:val="center"/>
          <w:hideMark/>
        </w:tcPr>
        <w:p w:rsidR="00EE6075" w:rsidRDefault="00EE6075" w:rsidP="00EE6075">
          <w:pPr>
            <w:spacing w:line="276" w:lineRule="auto"/>
            <w:jc w:val="center"/>
            <w:rPr>
              <w:rFonts w:asciiTheme="minorHAnsi" w:hAnsiTheme="minorHAnsi" w:cstheme="minorHAnsi"/>
              <w:sz w:val="12"/>
              <w:szCs w:val="12"/>
            </w:rPr>
          </w:pPr>
          <w:r>
            <w:rPr>
              <w:rFonts w:asciiTheme="minorHAnsi" w:hAnsiTheme="minorHAnsi" w:cstheme="minorHAnsi"/>
              <w:sz w:val="12"/>
              <w:szCs w:val="12"/>
            </w:rPr>
            <w:t>The controlled copy of this document is held on the ACWA computer system</w:t>
          </w:r>
        </w:p>
        <w:p w:rsidR="00EE6075" w:rsidRDefault="00EE6075" w:rsidP="00EE6075">
          <w:pPr>
            <w:spacing w:line="276" w:lineRule="auto"/>
            <w:jc w:val="center"/>
            <w:rPr>
              <w:rFonts w:asciiTheme="minorHAnsi" w:hAnsiTheme="minorHAnsi" w:cstheme="minorHAnsi"/>
              <w:sz w:val="12"/>
              <w:szCs w:val="12"/>
            </w:rPr>
          </w:pPr>
          <w:r>
            <w:rPr>
              <w:rFonts w:asciiTheme="minorHAnsi" w:hAnsiTheme="minorHAnsi" w:cstheme="minorHAnsi"/>
              <w:color w:val="000000"/>
              <w:sz w:val="12"/>
              <w:szCs w:val="12"/>
            </w:rPr>
            <w:t>This document is only controlled for the date shown on the bottom of the page</w:t>
          </w:r>
        </w:p>
      </w:tc>
      <w:tc>
        <w:tcPr>
          <w:tcW w:w="1574" w:type="dxa"/>
          <w:tcBorders>
            <w:top w:val="single" w:sz="24" w:space="0" w:color="548DD4" w:themeColor="text2" w:themeTint="99"/>
            <w:left w:val="nil"/>
            <w:bottom w:val="nil"/>
            <w:right w:val="nil"/>
          </w:tcBorders>
          <w:vAlign w:val="center"/>
          <w:hideMark/>
        </w:tcPr>
        <w:p w:rsidR="00EE6075" w:rsidRDefault="00EE6075" w:rsidP="00EE6075">
          <w:pPr>
            <w:spacing w:line="276" w:lineRule="auto"/>
            <w:jc w:val="center"/>
            <w:rPr>
              <w:rFonts w:asciiTheme="minorHAnsi" w:hAnsiTheme="minorHAnsi" w:cstheme="minorHAnsi"/>
              <w:sz w:val="12"/>
              <w:szCs w:val="12"/>
            </w:rPr>
          </w:pPr>
          <w:r>
            <w:rPr>
              <w:rFonts w:asciiTheme="minorHAnsi" w:hAnsiTheme="minorHAnsi" w:cstheme="minorHAnsi"/>
              <w:sz w:val="12"/>
              <w:szCs w:val="12"/>
            </w:rPr>
            <w:t xml:space="preserve">Page </w:t>
          </w:r>
          <w:r>
            <w:rPr>
              <w:rFonts w:asciiTheme="minorHAnsi" w:hAnsiTheme="minorHAnsi" w:cstheme="minorHAnsi"/>
              <w:sz w:val="12"/>
              <w:szCs w:val="12"/>
            </w:rPr>
            <w:fldChar w:fldCharType="begin"/>
          </w:r>
          <w:r>
            <w:rPr>
              <w:rFonts w:asciiTheme="minorHAnsi" w:hAnsiTheme="minorHAnsi" w:cstheme="minorHAnsi"/>
              <w:sz w:val="12"/>
              <w:szCs w:val="12"/>
            </w:rPr>
            <w:instrText xml:space="preserve"> PAGE </w:instrText>
          </w:r>
          <w:r>
            <w:rPr>
              <w:rFonts w:asciiTheme="minorHAnsi" w:hAnsiTheme="minorHAnsi" w:cstheme="minorHAnsi"/>
              <w:sz w:val="12"/>
              <w:szCs w:val="12"/>
            </w:rPr>
            <w:fldChar w:fldCharType="separate"/>
          </w:r>
          <w:r>
            <w:rPr>
              <w:rFonts w:asciiTheme="minorHAnsi" w:hAnsiTheme="minorHAnsi" w:cstheme="minorHAnsi"/>
              <w:noProof/>
              <w:sz w:val="12"/>
              <w:szCs w:val="12"/>
            </w:rPr>
            <w:t>2</w:t>
          </w:r>
          <w:r>
            <w:rPr>
              <w:rFonts w:asciiTheme="minorHAnsi" w:hAnsiTheme="minorHAnsi" w:cstheme="minorHAnsi"/>
              <w:sz w:val="12"/>
              <w:szCs w:val="12"/>
            </w:rPr>
            <w:fldChar w:fldCharType="end"/>
          </w:r>
          <w:r>
            <w:rPr>
              <w:rFonts w:asciiTheme="minorHAnsi" w:hAnsiTheme="minorHAnsi" w:cstheme="minorHAnsi"/>
              <w:sz w:val="12"/>
              <w:szCs w:val="12"/>
            </w:rPr>
            <w:t xml:space="preserve"> of </w:t>
          </w:r>
          <w:r>
            <w:rPr>
              <w:rFonts w:asciiTheme="minorHAnsi" w:hAnsiTheme="minorHAnsi" w:cstheme="minorHAnsi"/>
              <w:sz w:val="12"/>
              <w:szCs w:val="12"/>
            </w:rPr>
            <w:fldChar w:fldCharType="begin"/>
          </w:r>
          <w:r>
            <w:rPr>
              <w:rFonts w:asciiTheme="minorHAnsi" w:hAnsiTheme="minorHAnsi" w:cstheme="minorHAnsi"/>
              <w:sz w:val="12"/>
              <w:szCs w:val="12"/>
            </w:rPr>
            <w:instrText xml:space="preserve"> NUMPAGES  </w:instrText>
          </w:r>
          <w:r>
            <w:rPr>
              <w:rFonts w:asciiTheme="minorHAnsi" w:hAnsiTheme="minorHAnsi" w:cstheme="minorHAnsi"/>
              <w:sz w:val="12"/>
              <w:szCs w:val="12"/>
            </w:rPr>
            <w:fldChar w:fldCharType="separate"/>
          </w:r>
          <w:r>
            <w:rPr>
              <w:rFonts w:asciiTheme="minorHAnsi" w:hAnsiTheme="minorHAnsi" w:cstheme="minorHAnsi"/>
              <w:noProof/>
              <w:sz w:val="12"/>
              <w:szCs w:val="12"/>
            </w:rPr>
            <w:t>2</w:t>
          </w:r>
          <w:r>
            <w:rPr>
              <w:rFonts w:asciiTheme="minorHAnsi" w:hAnsiTheme="minorHAnsi" w:cstheme="minorHAnsi"/>
              <w:sz w:val="12"/>
              <w:szCs w:val="12"/>
            </w:rPr>
            <w:fldChar w:fldCharType="end"/>
          </w:r>
        </w:p>
      </w:tc>
    </w:tr>
  </w:tbl>
  <w:p w:rsidR="00EE6075" w:rsidRDefault="00EE60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6075" w:rsidRDefault="00EE6075" w:rsidP="00EE6075">
      <w:r>
        <w:separator/>
      </w:r>
    </w:p>
  </w:footnote>
  <w:footnote w:type="continuationSeparator" w:id="0">
    <w:p w:rsidR="00EE6075" w:rsidRDefault="00EE6075" w:rsidP="00EE6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76" w:type="dxa"/>
      <w:jc w:val="center"/>
      <w:tblBorders>
        <w:bottom w:val="single" w:sz="24" w:space="0" w:color="548DD4" w:themeColor="text2" w:themeTint="99"/>
      </w:tblBorders>
      <w:tblLook w:val="04A0" w:firstRow="1" w:lastRow="0" w:firstColumn="1" w:lastColumn="0" w:noHBand="0" w:noVBand="1"/>
    </w:tblPr>
    <w:tblGrid>
      <w:gridCol w:w="3558"/>
      <w:gridCol w:w="3559"/>
      <w:gridCol w:w="3559"/>
    </w:tblGrid>
    <w:tr w:rsidR="00EE6075" w:rsidTr="00EE6075">
      <w:trPr>
        <w:trHeight w:val="1133"/>
        <w:jc w:val="center"/>
      </w:trPr>
      <w:tc>
        <w:tcPr>
          <w:tcW w:w="3558" w:type="dxa"/>
          <w:tcBorders>
            <w:top w:val="nil"/>
            <w:left w:val="nil"/>
            <w:bottom w:val="single" w:sz="24" w:space="0" w:color="548DD4" w:themeColor="text2" w:themeTint="99"/>
            <w:right w:val="nil"/>
          </w:tcBorders>
          <w:vAlign w:val="bottom"/>
          <w:hideMark/>
        </w:tcPr>
        <w:p w:rsidR="00EE6075" w:rsidRDefault="00EE6075" w:rsidP="00EE6075">
          <w:pPr>
            <w:spacing w:after="240" w:line="276" w:lineRule="auto"/>
            <w:rPr>
              <w:rFonts w:ascii="Bradley Hand ITC" w:hAnsi="Bradley Hand ITC" w:cstheme="minorHAnsi"/>
              <w:b/>
              <w:color w:val="E36C0A" w:themeColor="accent6" w:themeShade="BF"/>
              <w:sz w:val="40"/>
              <w:szCs w:val="16"/>
            </w:rPr>
          </w:pPr>
          <w:r>
            <w:rPr>
              <w:noProof/>
              <w:szCs w:val="28"/>
            </w:rPr>
            <w:drawing>
              <wp:anchor distT="0" distB="0" distL="114300" distR="114300" simplePos="0" relativeHeight="251658240" behindDoc="0" locked="0" layoutInCell="1" allowOverlap="1">
                <wp:simplePos x="0" y="0"/>
                <wp:positionH relativeFrom="column">
                  <wp:posOffset>-1905</wp:posOffset>
                </wp:positionH>
                <wp:positionV relativeFrom="paragraph">
                  <wp:posOffset>-3175</wp:posOffset>
                </wp:positionV>
                <wp:extent cx="800100" cy="70612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706120"/>
                        </a:xfrm>
                        <a:prstGeom prst="rect">
                          <a:avLst/>
                        </a:prstGeom>
                        <a:noFill/>
                      </pic:spPr>
                    </pic:pic>
                  </a:graphicData>
                </a:graphic>
                <wp14:sizeRelH relativeFrom="page">
                  <wp14:pctWidth>0</wp14:pctWidth>
                </wp14:sizeRelH>
                <wp14:sizeRelV relativeFrom="page">
                  <wp14:pctHeight>0</wp14:pctHeight>
                </wp14:sizeRelV>
              </wp:anchor>
            </w:drawing>
          </w:r>
        </w:p>
      </w:tc>
      <w:tc>
        <w:tcPr>
          <w:tcW w:w="3559" w:type="dxa"/>
          <w:tcBorders>
            <w:top w:val="nil"/>
            <w:left w:val="nil"/>
            <w:bottom w:val="single" w:sz="24" w:space="0" w:color="548DD4" w:themeColor="text2" w:themeTint="99"/>
            <w:right w:val="nil"/>
          </w:tcBorders>
          <w:vAlign w:val="bottom"/>
          <w:hideMark/>
        </w:tcPr>
        <w:p w:rsidR="00EE6075" w:rsidRDefault="00EE6075" w:rsidP="00EE6075">
          <w:pPr>
            <w:spacing w:line="276" w:lineRule="auto"/>
            <w:jc w:val="center"/>
            <w:rPr>
              <w:rFonts w:asciiTheme="minorHAnsi" w:hAnsiTheme="minorHAnsi" w:cstheme="minorHAnsi"/>
              <w:sz w:val="16"/>
              <w:szCs w:val="16"/>
            </w:rPr>
          </w:pPr>
          <w:r>
            <w:rPr>
              <w:rFonts w:asciiTheme="minorHAnsi" w:hAnsiTheme="minorHAnsi" w:cstheme="minorHAnsi"/>
              <w:b/>
            </w:rPr>
            <w:t>WHS Management System</w:t>
          </w:r>
        </w:p>
      </w:tc>
      <w:tc>
        <w:tcPr>
          <w:tcW w:w="3559" w:type="dxa"/>
          <w:tcBorders>
            <w:top w:val="nil"/>
            <w:left w:val="nil"/>
            <w:bottom w:val="single" w:sz="24" w:space="0" w:color="548DD4" w:themeColor="text2" w:themeTint="99"/>
            <w:right w:val="nil"/>
          </w:tcBorders>
          <w:vAlign w:val="bottom"/>
          <w:hideMark/>
        </w:tcPr>
        <w:p w:rsidR="00EE6075" w:rsidRDefault="00EE6075" w:rsidP="00EE6075">
          <w:pPr>
            <w:spacing w:line="276" w:lineRule="auto"/>
            <w:jc w:val="right"/>
            <w:rPr>
              <w:rFonts w:asciiTheme="minorHAnsi" w:hAnsiTheme="minorHAnsi"/>
              <w:noProof/>
              <w:sz w:val="16"/>
            </w:rPr>
          </w:pPr>
          <w:r>
            <w:rPr>
              <w:rFonts w:asciiTheme="minorHAnsi" w:hAnsiTheme="minorHAnsi"/>
              <w:noProof/>
              <w:sz w:val="16"/>
            </w:rPr>
            <w:t>Site Name</w:t>
          </w:r>
        </w:p>
        <w:p w:rsidR="00EE6075" w:rsidRDefault="00EE6075" w:rsidP="00EE6075">
          <w:pPr>
            <w:spacing w:line="276" w:lineRule="auto"/>
            <w:jc w:val="right"/>
            <w:rPr>
              <w:rFonts w:asciiTheme="minorHAnsi" w:hAnsiTheme="minorHAnsi"/>
              <w:noProof/>
              <w:sz w:val="16"/>
              <w:szCs w:val="20"/>
            </w:rPr>
          </w:pPr>
          <w:r>
            <w:rPr>
              <w:rFonts w:asciiTheme="minorHAnsi" w:hAnsiTheme="minorHAnsi"/>
              <w:noProof/>
              <w:sz w:val="16"/>
            </w:rPr>
            <w:t>Address 1</w:t>
          </w:r>
        </w:p>
        <w:p w:rsidR="00EE6075" w:rsidRDefault="00EE6075" w:rsidP="00EE6075">
          <w:pPr>
            <w:spacing w:line="276" w:lineRule="auto"/>
            <w:jc w:val="right"/>
            <w:rPr>
              <w:rFonts w:asciiTheme="minorHAnsi" w:hAnsiTheme="minorHAnsi"/>
              <w:noProof/>
              <w:sz w:val="16"/>
              <w:szCs w:val="28"/>
            </w:rPr>
          </w:pPr>
          <w:r>
            <w:rPr>
              <w:rFonts w:asciiTheme="minorHAnsi" w:hAnsiTheme="minorHAnsi"/>
              <w:noProof/>
              <w:sz w:val="16"/>
            </w:rPr>
            <w:t>Address 2</w:t>
          </w:r>
        </w:p>
        <w:p w:rsidR="00EE6075" w:rsidRDefault="00EE6075" w:rsidP="00EE6075">
          <w:pPr>
            <w:spacing w:line="276" w:lineRule="auto"/>
            <w:jc w:val="right"/>
            <w:rPr>
              <w:rFonts w:asciiTheme="minorHAnsi" w:hAnsiTheme="minorHAnsi"/>
              <w:noProof/>
              <w:sz w:val="16"/>
            </w:rPr>
          </w:pPr>
          <w:r>
            <w:rPr>
              <w:rFonts w:asciiTheme="minorHAnsi" w:hAnsiTheme="minorHAnsi"/>
              <w:noProof/>
              <w:sz w:val="16"/>
            </w:rPr>
            <w:t>State, Post Code</w:t>
          </w:r>
        </w:p>
        <w:p w:rsidR="00EE6075" w:rsidRDefault="00EE6075" w:rsidP="00EE6075">
          <w:pPr>
            <w:spacing w:line="276" w:lineRule="auto"/>
            <w:jc w:val="right"/>
            <w:rPr>
              <w:rFonts w:asciiTheme="minorHAnsi" w:hAnsiTheme="minorHAnsi"/>
              <w:noProof/>
            </w:rPr>
          </w:pPr>
          <w:r>
            <w:rPr>
              <w:rFonts w:asciiTheme="minorHAnsi" w:hAnsiTheme="minorHAnsi"/>
              <w:noProof/>
              <w:sz w:val="16"/>
            </w:rPr>
            <w:t>ABN:</w:t>
          </w:r>
        </w:p>
      </w:tc>
    </w:tr>
  </w:tbl>
  <w:p w:rsidR="00EE6075" w:rsidRPr="00EE6075" w:rsidRDefault="00EE6075" w:rsidP="00EE6075">
    <w:pPr>
      <w:pStyle w:val="Header"/>
      <w:spacing w:before="120" w:after="120"/>
      <w:ind w:right="-408"/>
      <w:jc w:val="center"/>
      <w:rPr>
        <w:szCs w:val="28"/>
      </w:rPr>
    </w:pPr>
    <w:r w:rsidRPr="00EE6075">
      <w:rPr>
        <w:rFonts w:asciiTheme="minorHAnsi" w:hAnsiTheme="minorHAnsi" w:cstheme="minorHAnsi"/>
        <w:b/>
        <w:sz w:val="24"/>
        <w:szCs w:val="16"/>
      </w:rPr>
      <w:t>Safe Work Instruction – Chemical Spills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B6B6D"/>
    <w:multiLevelType w:val="hybridMultilevel"/>
    <w:tmpl w:val="A33A8138"/>
    <w:lvl w:ilvl="0" w:tplc="36746BF2">
      <w:start w:val="1"/>
      <w:numFmt w:val="bullet"/>
      <w:lvlText w:val=""/>
      <w:lvlJc w:val="left"/>
      <w:pPr>
        <w:tabs>
          <w:tab w:val="num" w:pos="720"/>
        </w:tabs>
        <w:ind w:left="720" w:hanging="360"/>
      </w:pPr>
      <w:rPr>
        <w:rFonts w:ascii="Symbol" w:hAnsi="Symbol" w:hint="default"/>
        <w:sz w:val="20"/>
      </w:rPr>
    </w:lvl>
    <w:lvl w:ilvl="1" w:tplc="5D9A39A4">
      <w:start w:val="1"/>
      <w:numFmt w:val="bullet"/>
      <w:lvlText w:val=""/>
      <w:lvlJc w:val="left"/>
      <w:pPr>
        <w:tabs>
          <w:tab w:val="num" w:pos="1440"/>
        </w:tabs>
        <w:ind w:left="1440" w:hanging="360"/>
      </w:pPr>
      <w:rPr>
        <w:rFonts w:ascii="Symbol" w:hAnsi="Symbol" w:hint="default"/>
        <w:sz w:val="26"/>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F9437A7"/>
    <w:multiLevelType w:val="hybridMultilevel"/>
    <w:tmpl w:val="15104DAC"/>
    <w:lvl w:ilvl="0" w:tplc="FFFFFFFF">
      <w:start w:val="1"/>
      <w:numFmt w:val="bullet"/>
      <w:lvlText w:val=""/>
      <w:lvlJc w:val="left"/>
      <w:pPr>
        <w:tabs>
          <w:tab w:val="num" w:pos="1440"/>
        </w:tabs>
        <w:ind w:left="1440" w:hanging="360"/>
      </w:pPr>
      <w:rPr>
        <w:rFonts w:ascii="Symbol" w:hAnsi="Symbol" w:hint="default"/>
      </w:rPr>
    </w:lvl>
    <w:lvl w:ilvl="1" w:tplc="3C0E62A4">
      <w:numFmt w:val="bullet"/>
      <w:lvlText w:val="-"/>
      <w:lvlJc w:val="left"/>
      <w:pPr>
        <w:tabs>
          <w:tab w:val="num" w:pos="2160"/>
        </w:tabs>
        <w:ind w:left="2160" w:hanging="360"/>
      </w:pPr>
      <w:rPr>
        <w:rFonts w:ascii="Times New Roman" w:eastAsia="Calibri" w:hAnsi="Times New Roman" w:cs="Times New Roman"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25AB5B61"/>
    <w:multiLevelType w:val="hybridMultilevel"/>
    <w:tmpl w:val="E4F2A3AE"/>
    <w:lvl w:ilvl="0" w:tplc="E9C258BC">
      <w:start w:val="1"/>
      <w:numFmt w:val="bullet"/>
      <w:lvlText w:val=""/>
      <w:lvlJc w:val="left"/>
      <w:pPr>
        <w:tabs>
          <w:tab w:val="num" w:pos="360"/>
        </w:tabs>
        <w:ind w:left="360" w:hanging="360"/>
      </w:pPr>
      <w:rPr>
        <w:rFonts w:ascii="Symbol" w:hAnsi="Symbol" w:hint="default"/>
        <w:sz w:val="20"/>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0CE15D3"/>
    <w:multiLevelType w:val="hybridMultilevel"/>
    <w:tmpl w:val="E87217B2"/>
    <w:lvl w:ilvl="0" w:tplc="E0D4DEA2">
      <w:start w:val="1"/>
      <w:numFmt w:val="bullet"/>
      <w:pStyle w:val="ELSH4"/>
      <w:lvlText w:val=""/>
      <w:lvlJc w:val="left"/>
      <w:pPr>
        <w:tabs>
          <w:tab w:val="num" w:pos="360"/>
        </w:tabs>
        <w:ind w:left="360" w:hanging="360"/>
      </w:pPr>
      <w:rPr>
        <w:rFonts w:ascii="Symbol" w:hAnsi="Symbol" w:hint="default"/>
        <w:sz w:val="20"/>
      </w:rPr>
    </w:lvl>
    <w:lvl w:ilvl="1" w:tplc="04090003">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B86"/>
    <w:rsid w:val="00020514"/>
    <w:rsid w:val="00082E61"/>
    <w:rsid w:val="0008745C"/>
    <w:rsid w:val="000E4A1D"/>
    <w:rsid w:val="0014436E"/>
    <w:rsid w:val="001D5A5F"/>
    <w:rsid w:val="002B76B5"/>
    <w:rsid w:val="00344E8A"/>
    <w:rsid w:val="00394968"/>
    <w:rsid w:val="003E7B86"/>
    <w:rsid w:val="004D2F08"/>
    <w:rsid w:val="005033A9"/>
    <w:rsid w:val="005230B2"/>
    <w:rsid w:val="005A2E10"/>
    <w:rsid w:val="005A30B1"/>
    <w:rsid w:val="005C42A3"/>
    <w:rsid w:val="005E66A5"/>
    <w:rsid w:val="00663671"/>
    <w:rsid w:val="006B3F14"/>
    <w:rsid w:val="007203F5"/>
    <w:rsid w:val="007A3CB3"/>
    <w:rsid w:val="008003C5"/>
    <w:rsid w:val="008040DB"/>
    <w:rsid w:val="00806E3D"/>
    <w:rsid w:val="00821E0D"/>
    <w:rsid w:val="008F27AF"/>
    <w:rsid w:val="008F70ED"/>
    <w:rsid w:val="009278E1"/>
    <w:rsid w:val="00932CE3"/>
    <w:rsid w:val="009E0E68"/>
    <w:rsid w:val="00AA2F51"/>
    <w:rsid w:val="00AA5875"/>
    <w:rsid w:val="00AC489B"/>
    <w:rsid w:val="00B05835"/>
    <w:rsid w:val="00B379D8"/>
    <w:rsid w:val="00B90C22"/>
    <w:rsid w:val="00DA6F89"/>
    <w:rsid w:val="00EE6075"/>
    <w:rsid w:val="00FD3373"/>
    <w:rsid w:val="00FD5B9D"/>
    <w:rsid w:val="00FE7F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1"/>
    </o:shapelayout>
  </w:shapeDefaults>
  <w:decimalSymbol w:val="."/>
  <w:listSeparator w:val=","/>
  <w14:docId w14:val="2B7CAA6C"/>
  <w15:chartTrackingRefBased/>
  <w15:docId w15:val="{399CDB90-8B82-4625-A645-CDFBF1D35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sz w:val="22"/>
        <w:szCs w:val="28"/>
        <w:lang w:val="en-AU"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79D8"/>
    <w:rPr>
      <w:rFonts w:eastAsia="Times New Roman"/>
      <w:szCs w:val="24"/>
    </w:rPr>
  </w:style>
  <w:style w:type="paragraph" w:styleId="Heading1">
    <w:name w:val="heading 1"/>
    <w:basedOn w:val="Normal"/>
    <w:next w:val="Normal"/>
    <w:link w:val="Heading1Char"/>
    <w:qFormat/>
    <w:rsid w:val="003E7B86"/>
    <w:pPr>
      <w:keepNext/>
      <w:spacing w:before="60" w:after="60"/>
      <w:jc w:val="center"/>
      <w:outlineLvl w:val="0"/>
    </w:pPr>
    <w:rPr>
      <w:rFonts w:cs="Arial"/>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7B86"/>
    <w:rPr>
      <w:rFonts w:eastAsia="Times New Roman" w:cs="Arial"/>
      <w:b/>
      <w:bCs/>
      <w:kern w:val="32"/>
      <w:szCs w:val="32"/>
    </w:rPr>
  </w:style>
  <w:style w:type="paragraph" w:customStyle="1" w:styleId="ELSH4">
    <w:name w:val="ELSH4"/>
    <w:basedOn w:val="Normal"/>
    <w:rsid w:val="00FD3373"/>
    <w:pPr>
      <w:numPr>
        <w:numId w:val="3"/>
      </w:numPr>
    </w:pPr>
    <w:rPr>
      <w:rFonts w:ascii="Times New Roman" w:hAnsi="Times New Roman"/>
      <w:sz w:val="24"/>
    </w:rPr>
  </w:style>
  <w:style w:type="paragraph" w:styleId="Header">
    <w:name w:val="header"/>
    <w:basedOn w:val="Normal"/>
    <w:link w:val="HeaderChar"/>
    <w:uiPriority w:val="99"/>
    <w:unhideWhenUsed/>
    <w:rsid w:val="00EE6075"/>
    <w:pPr>
      <w:tabs>
        <w:tab w:val="center" w:pos="4513"/>
        <w:tab w:val="right" w:pos="9026"/>
      </w:tabs>
    </w:pPr>
  </w:style>
  <w:style w:type="character" w:customStyle="1" w:styleId="HeaderChar">
    <w:name w:val="Header Char"/>
    <w:basedOn w:val="DefaultParagraphFont"/>
    <w:link w:val="Header"/>
    <w:uiPriority w:val="99"/>
    <w:rsid w:val="00EE6075"/>
    <w:rPr>
      <w:rFonts w:eastAsia="Times New Roman"/>
      <w:szCs w:val="24"/>
    </w:rPr>
  </w:style>
  <w:style w:type="paragraph" w:styleId="Footer">
    <w:name w:val="footer"/>
    <w:basedOn w:val="Normal"/>
    <w:link w:val="FooterChar"/>
    <w:uiPriority w:val="99"/>
    <w:unhideWhenUsed/>
    <w:rsid w:val="00EE6075"/>
    <w:pPr>
      <w:tabs>
        <w:tab w:val="center" w:pos="4513"/>
        <w:tab w:val="right" w:pos="9026"/>
      </w:tabs>
    </w:pPr>
  </w:style>
  <w:style w:type="character" w:customStyle="1" w:styleId="FooterChar">
    <w:name w:val="Footer Char"/>
    <w:basedOn w:val="DefaultParagraphFont"/>
    <w:link w:val="Footer"/>
    <w:uiPriority w:val="99"/>
    <w:rsid w:val="00EE6075"/>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097891">
      <w:bodyDiv w:val="1"/>
      <w:marLeft w:val="0"/>
      <w:marRight w:val="0"/>
      <w:marTop w:val="0"/>
      <w:marBottom w:val="0"/>
      <w:divBdr>
        <w:top w:val="none" w:sz="0" w:space="0" w:color="auto"/>
        <w:left w:val="none" w:sz="0" w:space="0" w:color="auto"/>
        <w:bottom w:val="none" w:sz="0" w:space="0" w:color="auto"/>
        <w:right w:val="none" w:sz="0" w:space="0" w:color="auto"/>
      </w:divBdr>
    </w:div>
    <w:div w:id="172498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12700">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2</Pages>
  <Words>507</Words>
  <Characters>2895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Lynch</dc:creator>
  <cp:keywords/>
  <dc:description/>
  <cp:lastModifiedBy>Danny Lynch</cp:lastModifiedBy>
  <cp:revision>6</cp:revision>
  <dcterms:created xsi:type="dcterms:W3CDTF">2017-09-13T06:45:00Z</dcterms:created>
  <dcterms:modified xsi:type="dcterms:W3CDTF">2017-09-23T05:07:00Z</dcterms:modified>
</cp:coreProperties>
</file>