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784" w:rsidRDefault="00897784" w:rsidP="00123EA4">
      <w:pPr>
        <w:jc w:val="center"/>
        <w:rPr>
          <w:rFonts w:cstheme="minorHAnsi"/>
          <w:b/>
          <w:sz w:val="28"/>
          <w:szCs w:val="28"/>
          <w:u w:val="single"/>
        </w:rPr>
      </w:pPr>
    </w:p>
    <w:p w:rsidR="00123EA4" w:rsidRPr="00C23BEE" w:rsidRDefault="00123EA4" w:rsidP="00123EA4">
      <w:pPr>
        <w:jc w:val="center"/>
        <w:rPr>
          <w:rFonts w:cstheme="minorHAnsi"/>
          <w:b/>
          <w:sz w:val="28"/>
          <w:szCs w:val="28"/>
          <w:u w:val="single"/>
        </w:rPr>
      </w:pPr>
      <w:r w:rsidRPr="00C23BEE">
        <w:rPr>
          <w:rFonts w:cstheme="minorHAnsi"/>
          <w:b/>
          <w:sz w:val="28"/>
          <w:szCs w:val="28"/>
          <w:u w:val="single"/>
        </w:rPr>
        <w:t>Process for Managing Suspected Drug or Alcohol Affected Employees</w:t>
      </w:r>
    </w:p>
    <w:p w:rsidR="00123EA4" w:rsidRPr="00123EA4" w:rsidRDefault="00123EA4" w:rsidP="00123EA4">
      <w:pPr>
        <w:jc w:val="both"/>
        <w:rPr>
          <w:rFonts w:cstheme="minorHAnsi"/>
        </w:rPr>
      </w:pPr>
      <w:r>
        <w:rPr>
          <w:rFonts w:cstheme="minorHAnsi"/>
        </w:rPr>
        <w:t>The following information is provided as guidance to managing an employee who is suspected of being affected by drugs or alc</w:t>
      </w:r>
      <w:r w:rsidR="00206209">
        <w:rPr>
          <w:rFonts w:cstheme="minorHAnsi"/>
        </w:rPr>
        <w:t>o</w:t>
      </w:r>
      <w:r>
        <w:rPr>
          <w:rFonts w:cstheme="minorHAnsi"/>
        </w:rPr>
        <w:t>hol at work.</w:t>
      </w:r>
      <w:r w:rsidR="00897784">
        <w:rPr>
          <w:rFonts w:cstheme="minorHAnsi"/>
        </w:rPr>
        <w:t xml:space="preserve"> This includes the actions to be taken immediately and then more </w:t>
      </w:r>
      <w:r w:rsidR="00BC4AF2">
        <w:rPr>
          <w:rFonts w:cstheme="minorHAnsi"/>
        </w:rPr>
        <w:t>long-term</w:t>
      </w:r>
      <w:r w:rsidR="00897784">
        <w:rPr>
          <w:rFonts w:cstheme="minorHAnsi"/>
        </w:rPr>
        <w:t xml:space="preserve"> support.</w:t>
      </w:r>
    </w:p>
    <w:p w:rsidR="00123EA4" w:rsidRPr="00C23BEE" w:rsidRDefault="00123EA4" w:rsidP="00BC4AF2">
      <w:pPr>
        <w:numPr>
          <w:ilvl w:val="0"/>
          <w:numId w:val="7"/>
        </w:numPr>
        <w:tabs>
          <w:tab w:val="clear" w:pos="720"/>
          <w:tab w:val="num" w:pos="360"/>
        </w:tabs>
        <w:spacing w:before="120" w:after="120" w:line="240" w:lineRule="auto"/>
        <w:ind w:left="363" w:hanging="357"/>
        <w:jc w:val="both"/>
        <w:rPr>
          <w:rFonts w:cstheme="minorHAnsi"/>
        </w:rPr>
      </w:pPr>
      <w:r w:rsidRPr="00C23BEE">
        <w:rPr>
          <w:rFonts w:cstheme="minorHAnsi"/>
        </w:rPr>
        <w:t xml:space="preserve">Management is aware of a drug or alcohol issue with an employee through personal observation or report by </w:t>
      </w:r>
      <w:r>
        <w:rPr>
          <w:rFonts w:cstheme="minorHAnsi"/>
        </w:rPr>
        <w:t>others</w:t>
      </w:r>
    </w:p>
    <w:p w:rsidR="00123EA4" w:rsidRPr="00C23BEE" w:rsidRDefault="00123EA4" w:rsidP="00123EA4">
      <w:pPr>
        <w:numPr>
          <w:ilvl w:val="0"/>
          <w:numId w:val="7"/>
        </w:numPr>
        <w:tabs>
          <w:tab w:val="clear" w:pos="720"/>
          <w:tab w:val="num" w:pos="360"/>
        </w:tabs>
        <w:spacing w:after="0" w:line="240" w:lineRule="auto"/>
        <w:ind w:left="360" w:hanging="357"/>
        <w:jc w:val="both"/>
        <w:rPr>
          <w:rFonts w:cstheme="minorHAnsi"/>
        </w:rPr>
      </w:pPr>
      <w:r w:rsidRPr="00C23BEE">
        <w:rPr>
          <w:rFonts w:cstheme="minorHAnsi"/>
        </w:rPr>
        <w:t>Management holds a discussion with employee:</w:t>
      </w:r>
    </w:p>
    <w:p w:rsidR="00123EA4" w:rsidRPr="00C23BEE" w:rsidRDefault="00123EA4" w:rsidP="00123EA4">
      <w:pPr>
        <w:numPr>
          <w:ilvl w:val="0"/>
          <w:numId w:val="8"/>
        </w:numPr>
        <w:spacing w:after="0" w:line="240" w:lineRule="auto"/>
        <w:ind w:hanging="357"/>
        <w:jc w:val="both"/>
        <w:rPr>
          <w:rFonts w:cstheme="minorHAnsi"/>
        </w:rPr>
      </w:pPr>
      <w:r w:rsidRPr="00C23BEE">
        <w:rPr>
          <w:rFonts w:cstheme="minorHAnsi"/>
        </w:rPr>
        <w:t>express concerns regarding the employee’s poor/unsafe work performance</w:t>
      </w:r>
    </w:p>
    <w:p w:rsidR="00123EA4" w:rsidRPr="00C23BEE" w:rsidRDefault="00123EA4" w:rsidP="00123EA4">
      <w:pPr>
        <w:numPr>
          <w:ilvl w:val="0"/>
          <w:numId w:val="8"/>
        </w:numPr>
        <w:spacing w:after="0" w:line="240" w:lineRule="auto"/>
        <w:ind w:hanging="357"/>
        <w:jc w:val="both"/>
        <w:rPr>
          <w:rFonts w:cstheme="minorHAnsi"/>
        </w:rPr>
      </w:pPr>
      <w:r w:rsidRPr="00C23BEE">
        <w:rPr>
          <w:rFonts w:cstheme="minorHAnsi"/>
        </w:rPr>
        <w:t>express concerns for the safety of the employee and the other employees</w:t>
      </w:r>
    </w:p>
    <w:p w:rsidR="00123EA4" w:rsidRPr="00897784" w:rsidRDefault="00123EA4" w:rsidP="00123EA4">
      <w:pPr>
        <w:numPr>
          <w:ilvl w:val="0"/>
          <w:numId w:val="8"/>
        </w:numPr>
        <w:spacing w:after="0" w:line="240" w:lineRule="auto"/>
        <w:ind w:hanging="357"/>
        <w:jc w:val="both"/>
        <w:rPr>
          <w:rFonts w:cstheme="minorHAnsi"/>
        </w:rPr>
      </w:pPr>
      <w:r w:rsidRPr="00C23BEE">
        <w:rPr>
          <w:rFonts w:cstheme="minorHAnsi"/>
        </w:rPr>
        <w:t xml:space="preserve">explore possible causes of the employee’s poor/unsafe work performance - ensure fatigue, medical conditions, medications and other factors are eliminated as possible causes (if the </w:t>
      </w:r>
      <w:r w:rsidRPr="00897784">
        <w:rPr>
          <w:rFonts w:cstheme="minorHAnsi"/>
        </w:rPr>
        <w:t xml:space="preserve">employee states that the cause is medically related, organise for them to have their medical practitioner provide a statement of the effect of the medical condition may have on the </w:t>
      </w:r>
      <w:proofErr w:type="gramStart"/>
      <w:r w:rsidRPr="00897784">
        <w:rPr>
          <w:rFonts w:cstheme="minorHAnsi"/>
        </w:rPr>
        <w:t>employees</w:t>
      </w:r>
      <w:proofErr w:type="gramEnd"/>
      <w:r w:rsidRPr="00897784">
        <w:rPr>
          <w:rFonts w:cstheme="minorHAnsi"/>
        </w:rPr>
        <w:t xml:space="preserve"> ability to perform their work and any adaptation necessary in the workplace)</w:t>
      </w:r>
    </w:p>
    <w:p w:rsidR="00C471E0" w:rsidRPr="00897784" w:rsidRDefault="00C471E0" w:rsidP="00BC4AF2">
      <w:pPr>
        <w:numPr>
          <w:ilvl w:val="0"/>
          <w:numId w:val="7"/>
        </w:numPr>
        <w:tabs>
          <w:tab w:val="clear" w:pos="720"/>
        </w:tabs>
        <w:spacing w:before="120" w:after="120" w:line="240" w:lineRule="auto"/>
        <w:ind w:left="364"/>
        <w:jc w:val="both"/>
        <w:rPr>
          <w:rFonts w:cstheme="minorHAnsi"/>
        </w:rPr>
      </w:pPr>
      <w:r w:rsidRPr="00897784">
        <w:rPr>
          <w:rFonts w:cstheme="minorHAnsi"/>
        </w:rPr>
        <w:t>Alternative duties may be organised for workers who are taking prescribed</w:t>
      </w:r>
      <w:r w:rsidRPr="00897784">
        <w:rPr>
          <w:rFonts w:cstheme="minorHAnsi"/>
        </w:rPr>
        <w:t xml:space="preserve"> </w:t>
      </w:r>
      <w:r w:rsidRPr="00897784">
        <w:rPr>
          <w:rFonts w:cstheme="minorHAnsi"/>
        </w:rPr>
        <w:t xml:space="preserve">medication that makes it hazardous for them to continue in their normal role. This should be done for the </w:t>
      </w:r>
      <w:proofErr w:type="gramStart"/>
      <w:r w:rsidRPr="00897784">
        <w:rPr>
          <w:rFonts w:cstheme="minorHAnsi"/>
        </w:rPr>
        <w:t>period of time</w:t>
      </w:r>
      <w:proofErr w:type="gramEnd"/>
      <w:r w:rsidRPr="00897784">
        <w:rPr>
          <w:rFonts w:cstheme="minorHAnsi"/>
        </w:rPr>
        <w:t xml:space="preserve"> that the medication </w:t>
      </w:r>
      <w:r w:rsidRPr="00897784">
        <w:rPr>
          <w:rFonts w:cstheme="minorHAnsi"/>
        </w:rPr>
        <w:t xml:space="preserve">is being taken or until </w:t>
      </w:r>
      <w:r w:rsidR="009B4402" w:rsidRPr="00897784">
        <w:rPr>
          <w:rFonts w:cstheme="minorHAnsi"/>
        </w:rPr>
        <w:t>medical clearance is given</w:t>
      </w:r>
      <w:r w:rsidRPr="00897784">
        <w:rPr>
          <w:rFonts w:cstheme="minorHAnsi"/>
        </w:rPr>
        <w:t>.</w:t>
      </w:r>
    </w:p>
    <w:p w:rsidR="00C471E0" w:rsidRPr="00897784" w:rsidRDefault="00C471E0" w:rsidP="00BC4AF2">
      <w:pPr>
        <w:numPr>
          <w:ilvl w:val="0"/>
          <w:numId w:val="7"/>
        </w:numPr>
        <w:tabs>
          <w:tab w:val="clear" w:pos="720"/>
          <w:tab w:val="num" w:pos="360"/>
        </w:tabs>
        <w:spacing w:before="120" w:after="120" w:line="240" w:lineRule="auto"/>
        <w:ind w:left="360" w:hanging="357"/>
        <w:jc w:val="both"/>
        <w:rPr>
          <w:rFonts w:cstheme="minorHAnsi"/>
        </w:rPr>
      </w:pPr>
      <w:r w:rsidRPr="00897784">
        <w:rPr>
          <w:rFonts w:cstheme="minorHAnsi"/>
        </w:rPr>
        <w:t>If all legitimate causes are eliminat</w:t>
      </w:r>
      <w:bookmarkStart w:id="0" w:name="_GoBack"/>
      <w:bookmarkEnd w:id="0"/>
      <w:r w:rsidRPr="00897784">
        <w:rPr>
          <w:rFonts w:cstheme="minorHAnsi"/>
        </w:rPr>
        <w:t>ed express your concern and possible suspicions ie. drug or alcohol use, as to the cause of their poor/unsafe work performance.</w:t>
      </w:r>
    </w:p>
    <w:p w:rsidR="00123EA4" w:rsidRPr="00897784" w:rsidRDefault="00123EA4" w:rsidP="00BC4AF2">
      <w:pPr>
        <w:numPr>
          <w:ilvl w:val="0"/>
          <w:numId w:val="7"/>
        </w:numPr>
        <w:tabs>
          <w:tab w:val="clear" w:pos="720"/>
          <w:tab w:val="num" w:pos="360"/>
        </w:tabs>
        <w:spacing w:before="120" w:after="120" w:line="240" w:lineRule="auto"/>
        <w:ind w:left="360" w:hanging="357"/>
        <w:jc w:val="both"/>
        <w:rPr>
          <w:rFonts w:cstheme="minorHAnsi"/>
        </w:rPr>
      </w:pPr>
      <w:r w:rsidRPr="00897784">
        <w:rPr>
          <w:rFonts w:cstheme="minorHAnsi"/>
        </w:rPr>
        <w:t>Regardless of the cause of the employee’s poor/unsafe work performance, remove the employee from any work environments and work activities that may cause hazard to themselves or others. If the employee’s condition makes them unable to be involved in any work in the workplace, remove them to a safe area eg. office, lunch room, etc.</w:t>
      </w:r>
    </w:p>
    <w:p w:rsidR="00123EA4" w:rsidRPr="00897784" w:rsidRDefault="00123EA4" w:rsidP="00BC4AF2">
      <w:pPr>
        <w:numPr>
          <w:ilvl w:val="0"/>
          <w:numId w:val="7"/>
        </w:numPr>
        <w:tabs>
          <w:tab w:val="clear" w:pos="720"/>
          <w:tab w:val="num" w:pos="360"/>
        </w:tabs>
        <w:spacing w:before="120" w:after="120" w:line="240" w:lineRule="auto"/>
        <w:ind w:left="360" w:hanging="357"/>
        <w:jc w:val="both"/>
        <w:rPr>
          <w:rFonts w:cstheme="minorHAnsi"/>
        </w:rPr>
      </w:pPr>
      <w:r w:rsidRPr="00897784">
        <w:rPr>
          <w:rFonts w:cstheme="minorHAnsi"/>
        </w:rPr>
        <w:t xml:space="preserve">Organise the employee to finish work for the day and offer to arrange transport (eg. driven in a work vehicle, taxi, etc.) to home or </w:t>
      </w:r>
      <w:proofErr w:type="gramStart"/>
      <w:r w:rsidRPr="00897784">
        <w:rPr>
          <w:rFonts w:cstheme="minorHAnsi"/>
        </w:rPr>
        <w:t>other</w:t>
      </w:r>
      <w:proofErr w:type="gramEnd"/>
      <w:r w:rsidRPr="00897784">
        <w:rPr>
          <w:rFonts w:cstheme="minorHAnsi"/>
        </w:rPr>
        <w:t xml:space="preserve"> suitable place.</w:t>
      </w:r>
    </w:p>
    <w:p w:rsidR="00123EA4" w:rsidRPr="00897784" w:rsidRDefault="00123EA4" w:rsidP="00BC4AF2">
      <w:pPr>
        <w:numPr>
          <w:ilvl w:val="0"/>
          <w:numId w:val="7"/>
        </w:numPr>
        <w:tabs>
          <w:tab w:val="clear" w:pos="720"/>
          <w:tab w:val="num" w:pos="360"/>
        </w:tabs>
        <w:spacing w:before="120" w:after="120" w:line="240" w:lineRule="auto"/>
        <w:ind w:left="360" w:hanging="357"/>
        <w:jc w:val="both"/>
        <w:rPr>
          <w:rFonts w:cstheme="minorHAnsi"/>
        </w:rPr>
      </w:pPr>
      <w:r w:rsidRPr="00897784">
        <w:rPr>
          <w:rFonts w:cstheme="minorHAnsi"/>
        </w:rPr>
        <w:t>If at any time, the employee’s condition is of medical concern or the employee becomes violent follow the emergency procedures to notify ambulance or police.</w:t>
      </w:r>
    </w:p>
    <w:p w:rsidR="00123EA4" w:rsidRPr="00897784" w:rsidRDefault="00123EA4" w:rsidP="00BC4AF2">
      <w:pPr>
        <w:numPr>
          <w:ilvl w:val="0"/>
          <w:numId w:val="7"/>
        </w:numPr>
        <w:tabs>
          <w:tab w:val="clear" w:pos="720"/>
          <w:tab w:val="num" w:pos="360"/>
        </w:tabs>
        <w:spacing w:before="120" w:after="120" w:line="240" w:lineRule="auto"/>
        <w:ind w:left="360" w:hanging="357"/>
        <w:jc w:val="both"/>
        <w:rPr>
          <w:rFonts w:cstheme="minorHAnsi"/>
        </w:rPr>
      </w:pPr>
      <w:r w:rsidRPr="00897784">
        <w:rPr>
          <w:rFonts w:cstheme="minorHAnsi"/>
        </w:rPr>
        <w:t xml:space="preserve">Provide information and encouragement for the worker to seek counselling and assistance for drug and/or alcohol use problems eg. </w:t>
      </w:r>
      <w:r w:rsidR="00897784" w:rsidRPr="00897784">
        <w:rPr>
          <w:rFonts w:cstheme="minorHAnsi"/>
        </w:rPr>
        <w:t>State based drug and alcohol counselling and support services to provide co</w:t>
      </w:r>
      <w:r w:rsidRPr="00897784">
        <w:rPr>
          <w:rFonts w:cstheme="minorHAnsi"/>
        </w:rPr>
        <w:t xml:space="preserve">unselling, information and referral where people can talk to professional counsellors who are experienced in alcohol and drug-related matters. </w:t>
      </w:r>
    </w:p>
    <w:p w:rsidR="00123EA4" w:rsidRPr="00C23BEE" w:rsidRDefault="00123EA4" w:rsidP="00BC4AF2">
      <w:pPr>
        <w:numPr>
          <w:ilvl w:val="0"/>
          <w:numId w:val="7"/>
        </w:numPr>
        <w:tabs>
          <w:tab w:val="clear" w:pos="720"/>
          <w:tab w:val="num" w:pos="360"/>
        </w:tabs>
        <w:spacing w:before="120" w:after="120" w:line="240" w:lineRule="auto"/>
        <w:ind w:left="363" w:hanging="357"/>
        <w:jc w:val="both"/>
        <w:rPr>
          <w:rFonts w:cstheme="minorHAnsi"/>
        </w:rPr>
      </w:pPr>
      <w:r w:rsidRPr="00C23BEE">
        <w:rPr>
          <w:rFonts w:cstheme="minorHAnsi"/>
        </w:rPr>
        <w:t>If Management suspects drug or alcohol use is the cause of the poor/unsafe work performance, the following steps may be taken:</w:t>
      </w:r>
    </w:p>
    <w:p w:rsidR="00123EA4" w:rsidRPr="00C23BEE" w:rsidRDefault="00123EA4" w:rsidP="00123EA4">
      <w:pPr>
        <w:numPr>
          <w:ilvl w:val="1"/>
          <w:numId w:val="7"/>
        </w:numPr>
        <w:spacing w:after="0" w:line="240" w:lineRule="auto"/>
        <w:ind w:hanging="357"/>
        <w:jc w:val="both"/>
        <w:rPr>
          <w:rFonts w:cstheme="minorHAnsi"/>
        </w:rPr>
      </w:pPr>
      <w:r w:rsidRPr="00C23BEE">
        <w:rPr>
          <w:rFonts w:cstheme="minorHAnsi"/>
        </w:rPr>
        <w:t>the worker be notified in writing that they may be required to undergo a screening drug test if they are reasonably suspected of being under the influence of alcohol or drugs at work during working hours</w:t>
      </w:r>
    </w:p>
    <w:p w:rsidR="00123EA4" w:rsidRPr="00C23BEE" w:rsidRDefault="00123EA4" w:rsidP="00123EA4">
      <w:pPr>
        <w:numPr>
          <w:ilvl w:val="1"/>
          <w:numId w:val="7"/>
        </w:numPr>
        <w:spacing w:after="0" w:line="240" w:lineRule="auto"/>
        <w:ind w:hanging="357"/>
        <w:jc w:val="both"/>
        <w:rPr>
          <w:rFonts w:cstheme="minorHAnsi"/>
        </w:rPr>
      </w:pPr>
      <w:r w:rsidRPr="00C23BEE">
        <w:rPr>
          <w:rFonts w:cstheme="minorHAnsi"/>
        </w:rPr>
        <w:t>the worker may face disciplinary action</w:t>
      </w:r>
    </w:p>
    <w:p w:rsidR="00123EA4" w:rsidRDefault="00123EA4" w:rsidP="00123EA4">
      <w:pPr>
        <w:numPr>
          <w:ilvl w:val="1"/>
          <w:numId w:val="7"/>
        </w:numPr>
        <w:spacing w:after="0" w:line="240" w:lineRule="auto"/>
        <w:ind w:hanging="357"/>
        <w:jc w:val="both"/>
        <w:rPr>
          <w:rFonts w:cstheme="minorHAnsi"/>
        </w:rPr>
      </w:pPr>
      <w:r w:rsidRPr="00C23BEE">
        <w:rPr>
          <w:rFonts w:cstheme="minorHAnsi"/>
        </w:rPr>
        <w:t>the worker may face dismissal</w:t>
      </w:r>
    </w:p>
    <w:p w:rsidR="002B0CA5" w:rsidRPr="002B0CA5" w:rsidRDefault="002B0CA5" w:rsidP="00D501FA">
      <w:pPr>
        <w:spacing w:after="0" w:line="240" w:lineRule="auto"/>
        <w:rPr>
          <w:color w:val="FF0000"/>
        </w:rPr>
      </w:pPr>
    </w:p>
    <w:sectPr w:rsidR="002B0CA5" w:rsidRPr="002B0CA5" w:rsidSect="00E10FFC">
      <w:headerReference w:type="default" r:id="rId7"/>
      <w:footerReference w:type="default" r:id="rId8"/>
      <w:pgSz w:w="11906" w:h="16838"/>
      <w:pgMar w:top="1134" w:right="851" w:bottom="1134" w:left="1134" w:header="454"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FFC" w:rsidRDefault="00E10FFC" w:rsidP="00E10FFC">
      <w:pPr>
        <w:spacing w:after="0" w:line="240" w:lineRule="auto"/>
      </w:pPr>
      <w:r>
        <w:separator/>
      </w:r>
    </w:p>
  </w:endnote>
  <w:endnote w:type="continuationSeparator" w:id="0">
    <w:p w:rsidR="00E10FFC" w:rsidRDefault="00E10FFC" w:rsidP="00E10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81" w:type="dxa"/>
      <w:jc w:val="center"/>
      <w:tblBorders>
        <w:top w:val="single" w:sz="24" w:space="0" w:color="548DD4" w:themeColor="text2" w:themeTint="99"/>
      </w:tblBorders>
      <w:tblLook w:val="04A0" w:firstRow="1" w:lastRow="0" w:firstColumn="1" w:lastColumn="0" w:noHBand="0" w:noVBand="1"/>
    </w:tblPr>
    <w:tblGrid>
      <w:gridCol w:w="1594"/>
      <w:gridCol w:w="1737"/>
      <w:gridCol w:w="5776"/>
      <w:gridCol w:w="1574"/>
    </w:tblGrid>
    <w:tr w:rsidR="00E10FFC" w:rsidTr="00E10FFC">
      <w:trPr>
        <w:jc w:val="center"/>
      </w:trPr>
      <w:tc>
        <w:tcPr>
          <w:tcW w:w="1594" w:type="dxa"/>
          <w:tcBorders>
            <w:top w:val="single" w:sz="24" w:space="0" w:color="548DD4" w:themeColor="text2" w:themeTint="99"/>
            <w:left w:val="nil"/>
            <w:bottom w:val="nil"/>
            <w:right w:val="nil"/>
          </w:tcBorders>
          <w:tcMar>
            <w:top w:w="0" w:type="dxa"/>
            <w:left w:w="28" w:type="dxa"/>
            <w:bottom w:w="0" w:type="dxa"/>
            <w:right w:w="28" w:type="dxa"/>
          </w:tcMar>
          <w:vAlign w:val="center"/>
          <w:hideMark/>
        </w:tcPr>
        <w:p w:rsidR="00E10FFC" w:rsidRDefault="00E10FFC" w:rsidP="00E10FFC">
          <w:pPr>
            <w:spacing w:after="0" w:line="240" w:lineRule="auto"/>
            <w:jc w:val="center"/>
            <w:rPr>
              <w:rFonts w:cstheme="minorHAnsi"/>
              <w:sz w:val="12"/>
              <w:szCs w:val="12"/>
            </w:rPr>
          </w:pPr>
          <w:r>
            <w:rPr>
              <w:rFonts w:cstheme="minorHAnsi"/>
              <w:sz w:val="12"/>
              <w:szCs w:val="12"/>
            </w:rPr>
            <w:t xml:space="preserve">Version: 01 </w:t>
          </w:r>
        </w:p>
        <w:p w:rsidR="00E10FFC" w:rsidRDefault="00E10FFC" w:rsidP="00E10FFC">
          <w:pPr>
            <w:spacing w:after="0" w:line="240" w:lineRule="auto"/>
            <w:jc w:val="center"/>
            <w:rPr>
              <w:rFonts w:cstheme="minorHAnsi"/>
              <w:sz w:val="12"/>
              <w:szCs w:val="12"/>
            </w:rPr>
          </w:pPr>
          <w:r>
            <w:rPr>
              <w:rFonts w:cstheme="minorHAnsi"/>
              <w:sz w:val="12"/>
              <w:szCs w:val="12"/>
            </w:rPr>
            <w:t>Issue Date: Sept 2017</w:t>
          </w:r>
        </w:p>
      </w:tc>
      <w:tc>
        <w:tcPr>
          <w:tcW w:w="1737" w:type="dxa"/>
          <w:tcBorders>
            <w:top w:val="single" w:sz="24" w:space="0" w:color="548DD4" w:themeColor="text2" w:themeTint="99"/>
            <w:left w:val="nil"/>
            <w:bottom w:val="nil"/>
            <w:right w:val="nil"/>
          </w:tcBorders>
          <w:vAlign w:val="center"/>
          <w:hideMark/>
        </w:tcPr>
        <w:p w:rsidR="00E10FFC" w:rsidRDefault="00E10FFC" w:rsidP="00E10FFC">
          <w:pPr>
            <w:spacing w:after="0" w:line="240" w:lineRule="auto"/>
            <w:jc w:val="center"/>
            <w:rPr>
              <w:rFonts w:cstheme="minorHAnsi"/>
              <w:sz w:val="12"/>
              <w:szCs w:val="12"/>
            </w:rPr>
          </w:pPr>
          <w:r>
            <w:rPr>
              <w:rFonts w:cstheme="minorHAnsi"/>
              <w:sz w:val="12"/>
              <w:szCs w:val="12"/>
            </w:rPr>
            <w:t xml:space="preserve">Print Date: </w:t>
          </w:r>
          <w:r>
            <w:rPr>
              <w:rFonts w:cstheme="minorHAnsi"/>
              <w:sz w:val="12"/>
              <w:szCs w:val="12"/>
            </w:rPr>
            <w:fldChar w:fldCharType="begin"/>
          </w:r>
          <w:r>
            <w:rPr>
              <w:rFonts w:cstheme="minorHAnsi"/>
              <w:sz w:val="12"/>
              <w:szCs w:val="12"/>
            </w:rPr>
            <w:instrText xml:space="preserve"> DATE \@ "d/MM/yyyy" </w:instrText>
          </w:r>
          <w:r>
            <w:rPr>
              <w:rFonts w:cstheme="minorHAnsi"/>
              <w:sz w:val="12"/>
              <w:szCs w:val="12"/>
            </w:rPr>
            <w:fldChar w:fldCharType="separate"/>
          </w:r>
          <w:r w:rsidR="00C471E0">
            <w:rPr>
              <w:rFonts w:cstheme="minorHAnsi"/>
              <w:noProof/>
              <w:sz w:val="12"/>
              <w:szCs w:val="12"/>
            </w:rPr>
            <w:t>13/10/2017</w:t>
          </w:r>
          <w:r>
            <w:rPr>
              <w:rFonts w:cstheme="minorHAnsi"/>
              <w:sz w:val="12"/>
              <w:szCs w:val="12"/>
            </w:rPr>
            <w:fldChar w:fldCharType="end"/>
          </w:r>
        </w:p>
      </w:tc>
      <w:tc>
        <w:tcPr>
          <w:tcW w:w="5776" w:type="dxa"/>
          <w:tcBorders>
            <w:top w:val="single" w:sz="24" w:space="0" w:color="548DD4" w:themeColor="text2" w:themeTint="99"/>
            <w:left w:val="nil"/>
            <w:bottom w:val="nil"/>
            <w:right w:val="nil"/>
          </w:tcBorders>
          <w:vAlign w:val="center"/>
          <w:hideMark/>
        </w:tcPr>
        <w:p w:rsidR="00E10FFC" w:rsidRDefault="00E10FFC" w:rsidP="00E10FFC">
          <w:pPr>
            <w:spacing w:after="0" w:line="240" w:lineRule="auto"/>
            <w:jc w:val="center"/>
            <w:rPr>
              <w:rFonts w:cstheme="minorHAnsi"/>
              <w:sz w:val="12"/>
              <w:szCs w:val="12"/>
            </w:rPr>
          </w:pPr>
          <w:r>
            <w:rPr>
              <w:rFonts w:cstheme="minorHAnsi"/>
              <w:sz w:val="12"/>
              <w:szCs w:val="12"/>
            </w:rPr>
            <w:t>The controlled copy of this document is held on the ACWA computer system</w:t>
          </w:r>
        </w:p>
        <w:p w:rsidR="00E10FFC" w:rsidRDefault="00E10FFC" w:rsidP="00E10FFC">
          <w:pPr>
            <w:spacing w:after="0" w:line="240" w:lineRule="auto"/>
            <w:jc w:val="center"/>
            <w:rPr>
              <w:rFonts w:cstheme="minorHAnsi"/>
              <w:sz w:val="12"/>
              <w:szCs w:val="12"/>
            </w:rPr>
          </w:pPr>
          <w:r>
            <w:rPr>
              <w:rFonts w:cstheme="minorHAnsi"/>
              <w:color w:val="000000"/>
              <w:sz w:val="12"/>
              <w:szCs w:val="12"/>
            </w:rPr>
            <w:t>This document is only controlled for the date shown on the bottom of the page</w:t>
          </w:r>
        </w:p>
      </w:tc>
      <w:tc>
        <w:tcPr>
          <w:tcW w:w="1574" w:type="dxa"/>
          <w:tcBorders>
            <w:top w:val="single" w:sz="24" w:space="0" w:color="548DD4" w:themeColor="text2" w:themeTint="99"/>
            <w:left w:val="nil"/>
            <w:bottom w:val="nil"/>
            <w:right w:val="nil"/>
          </w:tcBorders>
          <w:vAlign w:val="center"/>
          <w:hideMark/>
        </w:tcPr>
        <w:p w:rsidR="00E10FFC" w:rsidRDefault="00E10FFC" w:rsidP="00E10FFC">
          <w:pPr>
            <w:spacing w:after="0" w:line="240" w:lineRule="auto"/>
            <w:jc w:val="center"/>
            <w:rPr>
              <w:rFonts w:cstheme="minorHAnsi"/>
              <w:sz w:val="12"/>
              <w:szCs w:val="12"/>
            </w:rPr>
          </w:pPr>
          <w:r>
            <w:rPr>
              <w:rFonts w:cstheme="minorHAnsi"/>
              <w:sz w:val="12"/>
              <w:szCs w:val="12"/>
            </w:rPr>
            <w:t xml:space="preserve">Page </w:t>
          </w:r>
          <w:r>
            <w:rPr>
              <w:rFonts w:cstheme="minorHAnsi"/>
              <w:sz w:val="12"/>
              <w:szCs w:val="12"/>
            </w:rPr>
            <w:fldChar w:fldCharType="begin"/>
          </w:r>
          <w:r>
            <w:rPr>
              <w:rFonts w:cstheme="minorHAnsi"/>
              <w:sz w:val="12"/>
              <w:szCs w:val="12"/>
            </w:rPr>
            <w:instrText xml:space="preserve"> PAGE </w:instrText>
          </w:r>
          <w:r>
            <w:rPr>
              <w:rFonts w:cstheme="minorHAnsi"/>
              <w:sz w:val="12"/>
              <w:szCs w:val="12"/>
            </w:rPr>
            <w:fldChar w:fldCharType="separate"/>
          </w:r>
          <w:r w:rsidR="00BC4AF2">
            <w:rPr>
              <w:rFonts w:cstheme="minorHAnsi"/>
              <w:noProof/>
              <w:sz w:val="12"/>
              <w:szCs w:val="12"/>
            </w:rPr>
            <w:t>1</w:t>
          </w:r>
          <w:r>
            <w:rPr>
              <w:rFonts w:cstheme="minorHAnsi"/>
              <w:sz w:val="12"/>
              <w:szCs w:val="12"/>
            </w:rPr>
            <w:fldChar w:fldCharType="end"/>
          </w:r>
          <w:r>
            <w:rPr>
              <w:rFonts w:cstheme="minorHAnsi"/>
              <w:sz w:val="12"/>
              <w:szCs w:val="12"/>
            </w:rPr>
            <w:t xml:space="preserve"> of </w:t>
          </w:r>
          <w:r>
            <w:rPr>
              <w:rFonts w:cstheme="minorHAnsi"/>
              <w:sz w:val="12"/>
              <w:szCs w:val="12"/>
            </w:rPr>
            <w:fldChar w:fldCharType="begin"/>
          </w:r>
          <w:r>
            <w:rPr>
              <w:rFonts w:cstheme="minorHAnsi"/>
              <w:sz w:val="12"/>
              <w:szCs w:val="12"/>
            </w:rPr>
            <w:instrText xml:space="preserve"> NUMPAGES  </w:instrText>
          </w:r>
          <w:r>
            <w:rPr>
              <w:rFonts w:cstheme="minorHAnsi"/>
              <w:sz w:val="12"/>
              <w:szCs w:val="12"/>
            </w:rPr>
            <w:fldChar w:fldCharType="separate"/>
          </w:r>
          <w:r w:rsidR="00BC4AF2">
            <w:rPr>
              <w:rFonts w:cstheme="minorHAnsi"/>
              <w:noProof/>
              <w:sz w:val="12"/>
              <w:szCs w:val="12"/>
            </w:rPr>
            <w:t>1</w:t>
          </w:r>
          <w:r>
            <w:rPr>
              <w:rFonts w:cstheme="minorHAnsi"/>
              <w:sz w:val="12"/>
              <w:szCs w:val="12"/>
            </w:rPr>
            <w:fldChar w:fldCharType="end"/>
          </w:r>
        </w:p>
      </w:tc>
    </w:tr>
  </w:tbl>
  <w:p w:rsidR="00E10FFC" w:rsidRDefault="00E10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FFC" w:rsidRDefault="00E10FFC" w:rsidP="00E10FFC">
      <w:pPr>
        <w:spacing w:after="0" w:line="240" w:lineRule="auto"/>
      </w:pPr>
      <w:r>
        <w:separator/>
      </w:r>
    </w:p>
  </w:footnote>
  <w:footnote w:type="continuationSeparator" w:id="0">
    <w:p w:rsidR="00E10FFC" w:rsidRDefault="00E10FFC" w:rsidP="00E10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76" w:type="dxa"/>
      <w:jc w:val="center"/>
      <w:tblBorders>
        <w:bottom w:val="single" w:sz="24" w:space="0" w:color="548DD4" w:themeColor="text2" w:themeTint="99"/>
      </w:tblBorders>
      <w:tblLook w:val="04A0" w:firstRow="1" w:lastRow="0" w:firstColumn="1" w:lastColumn="0" w:noHBand="0" w:noVBand="1"/>
    </w:tblPr>
    <w:tblGrid>
      <w:gridCol w:w="3558"/>
      <w:gridCol w:w="3559"/>
      <w:gridCol w:w="3559"/>
    </w:tblGrid>
    <w:tr w:rsidR="00E10FFC" w:rsidTr="00E10FFC">
      <w:trPr>
        <w:trHeight w:val="1133"/>
        <w:jc w:val="center"/>
      </w:trPr>
      <w:tc>
        <w:tcPr>
          <w:tcW w:w="3558" w:type="dxa"/>
          <w:tcBorders>
            <w:top w:val="nil"/>
            <w:left w:val="nil"/>
            <w:bottom w:val="single" w:sz="24" w:space="0" w:color="548DD4" w:themeColor="text2" w:themeTint="99"/>
            <w:right w:val="nil"/>
          </w:tcBorders>
          <w:vAlign w:val="bottom"/>
          <w:hideMark/>
        </w:tcPr>
        <w:p w:rsidR="00E10FFC" w:rsidRDefault="00E10FFC" w:rsidP="00E10FFC">
          <w:pPr>
            <w:spacing w:after="240"/>
            <w:rPr>
              <w:rFonts w:ascii="Bradley Hand ITC" w:hAnsi="Bradley Hand ITC" w:cstheme="minorHAnsi"/>
              <w:b/>
              <w:color w:val="E36C0A" w:themeColor="accent6" w:themeShade="BF"/>
              <w:sz w:val="40"/>
              <w:szCs w:val="16"/>
            </w:rPr>
          </w:pPr>
          <w:r>
            <w:rPr>
              <w:noProof/>
            </w:rPr>
            <w:drawing>
              <wp:anchor distT="0" distB="0" distL="114300" distR="114300" simplePos="0" relativeHeight="251659264" behindDoc="0" locked="0" layoutInCell="1" allowOverlap="1">
                <wp:simplePos x="0" y="0"/>
                <wp:positionH relativeFrom="column">
                  <wp:posOffset>-1905</wp:posOffset>
                </wp:positionH>
                <wp:positionV relativeFrom="paragraph">
                  <wp:posOffset>-3175</wp:posOffset>
                </wp:positionV>
                <wp:extent cx="800100" cy="7061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06120"/>
                        </a:xfrm>
                        <a:prstGeom prst="rect">
                          <a:avLst/>
                        </a:prstGeom>
                        <a:noFill/>
                      </pic:spPr>
                    </pic:pic>
                  </a:graphicData>
                </a:graphic>
                <wp14:sizeRelH relativeFrom="page">
                  <wp14:pctWidth>0</wp14:pctWidth>
                </wp14:sizeRelH>
                <wp14:sizeRelV relativeFrom="page">
                  <wp14:pctHeight>0</wp14:pctHeight>
                </wp14:sizeRelV>
              </wp:anchor>
            </w:drawing>
          </w:r>
        </w:p>
      </w:tc>
      <w:tc>
        <w:tcPr>
          <w:tcW w:w="3559" w:type="dxa"/>
          <w:tcBorders>
            <w:top w:val="nil"/>
            <w:left w:val="nil"/>
            <w:bottom w:val="single" w:sz="24" w:space="0" w:color="548DD4" w:themeColor="text2" w:themeTint="99"/>
            <w:right w:val="nil"/>
          </w:tcBorders>
          <w:vAlign w:val="bottom"/>
          <w:hideMark/>
        </w:tcPr>
        <w:p w:rsidR="00E10FFC" w:rsidRDefault="00E10FFC" w:rsidP="00E10FFC">
          <w:pPr>
            <w:jc w:val="center"/>
            <w:rPr>
              <w:rFonts w:cstheme="minorHAnsi"/>
              <w:sz w:val="16"/>
              <w:szCs w:val="16"/>
            </w:rPr>
          </w:pPr>
          <w:r>
            <w:rPr>
              <w:rFonts w:cstheme="minorHAnsi"/>
              <w:b/>
            </w:rPr>
            <w:t>WHS Management System</w:t>
          </w:r>
        </w:p>
      </w:tc>
      <w:tc>
        <w:tcPr>
          <w:tcW w:w="3559" w:type="dxa"/>
          <w:tcBorders>
            <w:top w:val="nil"/>
            <w:left w:val="nil"/>
            <w:bottom w:val="single" w:sz="24" w:space="0" w:color="548DD4" w:themeColor="text2" w:themeTint="99"/>
            <w:right w:val="nil"/>
          </w:tcBorders>
          <w:vAlign w:val="bottom"/>
          <w:hideMark/>
        </w:tcPr>
        <w:p w:rsidR="00E10FFC" w:rsidRDefault="00E10FFC" w:rsidP="00E10FFC">
          <w:pPr>
            <w:spacing w:after="0" w:line="240" w:lineRule="auto"/>
            <w:jc w:val="right"/>
            <w:rPr>
              <w:rFonts w:cs="Times New Roman"/>
              <w:noProof/>
              <w:sz w:val="16"/>
              <w:szCs w:val="24"/>
            </w:rPr>
          </w:pPr>
          <w:r>
            <w:rPr>
              <w:noProof/>
              <w:sz w:val="16"/>
            </w:rPr>
            <w:t>Site Name</w:t>
          </w:r>
        </w:p>
        <w:p w:rsidR="00E10FFC" w:rsidRDefault="00E10FFC" w:rsidP="00E10FFC">
          <w:pPr>
            <w:spacing w:after="0" w:line="240" w:lineRule="auto"/>
            <w:jc w:val="right"/>
            <w:rPr>
              <w:noProof/>
              <w:sz w:val="16"/>
              <w:szCs w:val="20"/>
            </w:rPr>
          </w:pPr>
          <w:r>
            <w:rPr>
              <w:noProof/>
              <w:sz w:val="16"/>
            </w:rPr>
            <w:t>Address 1</w:t>
          </w:r>
        </w:p>
        <w:p w:rsidR="00E10FFC" w:rsidRDefault="00E10FFC" w:rsidP="00E10FFC">
          <w:pPr>
            <w:spacing w:after="0" w:line="240" w:lineRule="auto"/>
            <w:jc w:val="right"/>
            <w:rPr>
              <w:noProof/>
              <w:sz w:val="16"/>
              <w:szCs w:val="24"/>
            </w:rPr>
          </w:pPr>
          <w:r>
            <w:rPr>
              <w:noProof/>
              <w:sz w:val="16"/>
            </w:rPr>
            <w:t>Address 2</w:t>
          </w:r>
        </w:p>
        <w:p w:rsidR="00E10FFC" w:rsidRDefault="00E10FFC" w:rsidP="00E10FFC">
          <w:pPr>
            <w:spacing w:after="0" w:line="240" w:lineRule="auto"/>
            <w:jc w:val="right"/>
            <w:rPr>
              <w:noProof/>
              <w:sz w:val="16"/>
            </w:rPr>
          </w:pPr>
          <w:r>
            <w:rPr>
              <w:noProof/>
              <w:sz w:val="16"/>
            </w:rPr>
            <w:t>State, Post Code</w:t>
          </w:r>
        </w:p>
        <w:p w:rsidR="00E10FFC" w:rsidRDefault="00E10FFC" w:rsidP="00E10FFC">
          <w:pPr>
            <w:spacing w:after="0" w:line="240" w:lineRule="auto"/>
            <w:jc w:val="right"/>
            <w:rPr>
              <w:noProof/>
            </w:rPr>
          </w:pPr>
          <w:r>
            <w:rPr>
              <w:noProof/>
              <w:sz w:val="16"/>
            </w:rPr>
            <w:t>ABN:</w:t>
          </w:r>
        </w:p>
      </w:tc>
    </w:tr>
  </w:tbl>
  <w:p w:rsidR="00E10FFC" w:rsidRPr="00E10FFC" w:rsidRDefault="00123EA4" w:rsidP="009351B5">
    <w:pPr>
      <w:pStyle w:val="Header"/>
      <w:spacing w:before="120" w:after="120"/>
      <w:jc w:val="center"/>
      <w:rPr>
        <w:rFonts w:eastAsia="Times New Roman" w:cstheme="minorHAnsi"/>
        <w:b/>
        <w:sz w:val="24"/>
        <w:szCs w:val="8"/>
      </w:rPr>
    </w:pPr>
    <w:r>
      <w:rPr>
        <w:rFonts w:cstheme="minorHAnsi"/>
        <w:b/>
        <w:szCs w:val="8"/>
      </w:rPr>
      <w:t>Guidance for Managing Suspected Drug or Alcohol Affected Employees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9470FB5"/>
    <w:multiLevelType w:val="hybridMultilevel"/>
    <w:tmpl w:val="3D126B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16547"/>
    <w:multiLevelType w:val="hybridMultilevel"/>
    <w:tmpl w:val="0CC43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074955"/>
    <w:multiLevelType w:val="hybridMultilevel"/>
    <w:tmpl w:val="F66C368E"/>
    <w:lvl w:ilvl="0" w:tplc="0CF6B1D2">
      <w:start w:val="1"/>
      <w:numFmt w:val="bullet"/>
      <w:lvlText w:val=""/>
      <w:lvlJc w:val="left"/>
      <w:pPr>
        <w:tabs>
          <w:tab w:val="num" w:pos="1080"/>
        </w:tabs>
        <w:ind w:left="1080" w:hanging="360"/>
      </w:pPr>
      <w:rPr>
        <w:rFonts w:ascii="Symbol" w:hAnsi="Symbol" w:hint="default"/>
        <w:b/>
        <w:i w:val="0"/>
        <w:sz w:val="20"/>
        <w:szCs w:val="24"/>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 w15:restartNumberingAfterBreak="0">
    <w:nsid w:val="1D8773A7"/>
    <w:multiLevelType w:val="hybridMultilevel"/>
    <w:tmpl w:val="3A040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E8289E"/>
    <w:multiLevelType w:val="hybridMultilevel"/>
    <w:tmpl w:val="3F38A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09541E"/>
    <w:multiLevelType w:val="hybridMultilevel"/>
    <w:tmpl w:val="8EBAD7E2"/>
    <w:lvl w:ilvl="0" w:tplc="8370E722">
      <w:start w:val="1"/>
      <w:numFmt w:val="decimal"/>
      <w:lvlText w:val="%1."/>
      <w:lvlJc w:val="left"/>
      <w:pPr>
        <w:tabs>
          <w:tab w:val="num" w:pos="720"/>
        </w:tabs>
        <w:ind w:left="720" w:hanging="360"/>
      </w:pPr>
      <w:rPr>
        <w:rFonts w:hint="default"/>
        <w:b/>
        <w:i w:val="0"/>
        <w:sz w:val="24"/>
        <w:szCs w:val="24"/>
      </w:rPr>
    </w:lvl>
    <w:lvl w:ilvl="1" w:tplc="AD7E5EBA">
      <w:start w:val="1"/>
      <w:numFmt w:val="bullet"/>
      <w:lvlText w:val=""/>
      <w:lvlJc w:val="left"/>
      <w:pPr>
        <w:tabs>
          <w:tab w:val="num" w:pos="1440"/>
        </w:tabs>
        <w:ind w:left="1440" w:hanging="360"/>
      </w:pPr>
      <w:rPr>
        <w:rFonts w:ascii="Symbol" w:hAnsi="Symbol" w:hint="default"/>
        <w:sz w:val="20"/>
        <w:szCs w:val="20"/>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6" w15:restartNumberingAfterBreak="0">
    <w:nsid w:val="6542621E"/>
    <w:multiLevelType w:val="hybridMultilevel"/>
    <w:tmpl w:val="B316D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B51301D"/>
    <w:multiLevelType w:val="hybridMultilevel"/>
    <w:tmpl w:val="0BFE8FA4"/>
    <w:lvl w:ilvl="0" w:tplc="1DC69A60">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4"/>
  </w:num>
  <w:num w:numId="5">
    <w:abstractNumId w:val="1"/>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CC3"/>
    <w:rsid w:val="00064C63"/>
    <w:rsid w:val="00084C33"/>
    <w:rsid w:val="000A5123"/>
    <w:rsid w:val="00123EA4"/>
    <w:rsid w:val="001A3558"/>
    <w:rsid w:val="001C5869"/>
    <w:rsid w:val="00206209"/>
    <w:rsid w:val="002074E7"/>
    <w:rsid w:val="002B0CA5"/>
    <w:rsid w:val="00326D65"/>
    <w:rsid w:val="00383797"/>
    <w:rsid w:val="00484109"/>
    <w:rsid w:val="0048680A"/>
    <w:rsid w:val="00492EC6"/>
    <w:rsid w:val="004C257A"/>
    <w:rsid w:val="004E2C96"/>
    <w:rsid w:val="004F792D"/>
    <w:rsid w:val="005048FF"/>
    <w:rsid w:val="00512B36"/>
    <w:rsid w:val="005377CB"/>
    <w:rsid w:val="005452C6"/>
    <w:rsid w:val="00564B15"/>
    <w:rsid w:val="005C69D2"/>
    <w:rsid w:val="00601938"/>
    <w:rsid w:val="0064506F"/>
    <w:rsid w:val="00654B0E"/>
    <w:rsid w:val="00737408"/>
    <w:rsid w:val="00760AA1"/>
    <w:rsid w:val="0078467B"/>
    <w:rsid w:val="007D37A7"/>
    <w:rsid w:val="007F2961"/>
    <w:rsid w:val="0080290A"/>
    <w:rsid w:val="008035A3"/>
    <w:rsid w:val="0089255F"/>
    <w:rsid w:val="00897784"/>
    <w:rsid w:val="008B701A"/>
    <w:rsid w:val="008C2F69"/>
    <w:rsid w:val="008C7F68"/>
    <w:rsid w:val="009351B5"/>
    <w:rsid w:val="009707B0"/>
    <w:rsid w:val="0099266E"/>
    <w:rsid w:val="00997994"/>
    <w:rsid w:val="009B4402"/>
    <w:rsid w:val="00A04509"/>
    <w:rsid w:val="00A0712F"/>
    <w:rsid w:val="00A810DB"/>
    <w:rsid w:val="00BC4AF2"/>
    <w:rsid w:val="00C004B4"/>
    <w:rsid w:val="00C13E59"/>
    <w:rsid w:val="00C17B06"/>
    <w:rsid w:val="00C42E3A"/>
    <w:rsid w:val="00C471E0"/>
    <w:rsid w:val="00C51521"/>
    <w:rsid w:val="00D16CC3"/>
    <w:rsid w:val="00D501FA"/>
    <w:rsid w:val="00DE13D4"/>
    <w:rsid w:val="00E10FFC"/>
    <w:rsid w:val="00E20AE0"/>
    <w:rsid w:val="00EE0C1C"/>
    <w:rsid w:val="00F349FD"/>
    <w:rsid w:val="00F634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B890E7"/>
  <w15:docId w15:val="{142BD9F4-6249-4BD9-9CFB-043D9487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CC3"/>
    <w:pPr>
      <w:ind w:left="720"/>
      <w:contextualSpacing/>
    </w:pPr>
  </w:style>
  <w:style w:type="paragraph" w:styleId="BalloonText">
    <w:name w:val="Balloon Text"/>
    <w:basedOn w:val="Normal"/>
    <w:link w:val="BalloonTextChar"/>
    <w:uiPriority w:val="99"/>
    <w:semiHidden/>
    <w:unhideWhenUsed/>
    <w:rsid w:val="00484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109"/>
    <w:rPr>
      <w:rFonts w:ascii="Tahoma" w:hAnsi="Tahoma" w:cs="Tahoma"/>
      <w:sz w:val="16"/>
      <w:szCs w:val="16"/>
    </w:rPr>
  </w:style>
  <w:style w:type="character" w:styleId="Hyperlink">
    <w:name w:val="Hyperlink"/>
    <w:basedOn w:val="DefaultParagraphFont"/>
    <w:uiPriority w:val="99"/>
    <w:unhideWhenUsed/>
    <w:rsid w:val="00C17B06"/>
    <w:rPr>
      <w:color w:val="0000FF" w:themeColor="hyperlink"/>
      <w:u w:val="single"/>
    </w:rPr>
  </w:style>
  <w:style w:type="character" w:styleId="FollowedHyperlink">
    <w:name w:val="FollowedHyperlink"/>
    <w:basedOn w:val="DefaultParagraphFont"/>
    <w:uiPriority w:val="99"/>
    <w:semiHidden/>
    <w:unhideWhenUsed/>
    <w:rsid w:val="0080290A"/>
    <w:rPr>
      <w:color w:val="800080" w:themeColor="followedHyperlink"/>
      <w:u w:val="single"/>
    </w:rPr>
  </w:style>
  <w:style w:type="paragraph" w:styleId="Header">
    <w:name w:val="header"/>
    <w:basedOn w:val="Normal"/>
    <w:link w:val="HeaderChar"/>
    <w:unhideWhenUsed/>
    <w:rsid w:val="00E10FFC"/>
    <w:pPr>
      <w:tabs>
        <w:tab w:val="center" w:pos="4513"/>
        <w:tab w:val="right" w:pos="9026"/>
      </w:tabs>
      <w:spacing w:after="0" w:line="240" w:lineRule="auto"/>
    </w:pPr>
  </w:style>
  <w:style w:type="character" w:customStyle="1" w:styleId="HeaderChar">
    <w:name w:val="Header Char"/>
    <w:basedOn w:val="DefaultParagraphFont"/>
    <w:link w:val="Header"/>
    <w:rsid w:val="00E10FFC"/>
  </w:style>
  <w:style w:type="paragraph" w:styleId="Footer">
    <w:name w:val="footer"/>
    <w:basedOn w:val="Normal"/>
    <w:link w:val="FooterChar"/>
    <w:uiPriority w:val="99"/>
    <w:unhideWhenUsed/>
    <w:rsid w:val="00E10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86430">
      <w:bodyDiv w:val="1"/>
      <w:marLeft w:val="0"/>
      <w:marRight w:val="0"/>
      <w:marTop w:val="0"/>
      <w:marBottom w:val="0"/>
      <w:divBdr>
        <w:top w:val="none" w:sz="0" w:space="0" w:color="auto"/>
        <w:left w:val="none" w:sz="0" w:space="0" w:color="auto"/>
        <w:bottom w:val="none" w:sz="0" w:space="0" w:color="auto"/>
        <w:right w:val="none" w:sz="0" w:space="0" w:color="auto"/>
      </w:divBdr>
      <w:divsChild>
        <w:div w:id="912814925">
          <w:marLeft w:val="0"/>
          <w:marRight w:val="0"/>
          <w:marTop w:val="0"/>
          <w:marBottom w:val="0"/>
          <w:divBdr>
            <w:top w:val="none" w:sz="0" w:space="0" w:color="auto"/>
            <w:left w:val="none" w:sz="0" w:space="0" w:color="auto"/>
            <w:bottom w:val="none" w:sz="0" w:space="0" w:color="auto"/>
            <w:right w:val="none" w:sz="0" w:space="0" w:color="auto"/>
          </w:divBdr>
          <w:divsChild>
            <w:div w:id="2060977664">
              <w:marLeft w:val="0"/>
              <w:marRight w:val="0"/>
              <w:marTop w:val="0"/>
              <w:marBottom w:val="0"/>
              <w:divBdr>
                <w:top w:val="none" w:sz="0" w:space="0" w:color="auto"/>
                <w:left w:val="none" w:sz="0" w:space="0" w:color="auto"/>
                <w:bottom w:val="none" w:sz="0" w:space="0" w:color="auto"/>
                <w:right w:val="none" w:sz="0" w:space="0" w:color="auto"/>
              </w:divBdr>
              <w:divsChild>
                <w:div w:id="509175528">
                  <w:marLeft w:val="3900"/>
                  <w:marRight w:val="0"/>
                  <w:marTop w:val="0"/>
                  <w:marBottom w:val="0"/>
                  <w:divBdr>
                    <w:top w:val="none" w:sz="0" w:space="0" w:color="auto"/>
                    <w:left w:val="none" w:sz="0" w:space="0" w:color="auto"/>
                    <w:bottom w:val="none" w:sz="0" w:space="0" w:color="auto"/>
                    <w:right w:val="none" w:sz="0" w:space="0" w:color="auto"/>
                  </w:divBdr>
                  <w:divsChild>
                    <w:div w:id="2110924033">
                      <w:marLeft w:val="0"/>
                      <w:marRight w:val="0"/>
                      <w:marTop w:val="0"/>
                      <w:marBottom w:val="0"/>
                      <w:divBdr>
                        <w:top w:val="none" w:sz="0" w:space="0" w:color="auto"/>
                        <w:left w:val="none" w:sz="0" w:space="0" w:color="auto"/>
                        <w:bottom w:val="none" w:sz="0" w:space="0" w:color="auto"/>
                        <w:right w:val="none" w:sz="0" w:space="0" w:color="auto"/>
                      </w:divBdr>
                      <w:divsChild>
                        <w:div w:id="1711801401">
                          <w:marLeft w:val="0"/>
                          <w:marRight w:val="0"/>
                          <w:marTop w:val="0"/>
                          <w:marBottom w:val="0"/>
                          <w:divBdr>
                            <w:top w:val="none" w:sz="0" w:space="0" w:color="auto"/>
                            <w:left w:val="none" w:sz="0" w:space="0" w:color="auto"/>
                            <w:bottom w:val="none" w:sz="0" w:space="0" w:color="auto"/>
                            <w:right w:val="none" w:sz="0" w:space="0" w:color="auto"/>
                          </w:divBdr>
                          <w:divsChild>
                            <w:div w:id="23389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735588">
      <w:bodyDiv w:val="1"/>
      <w:marLeft w:val="0"/>
      <w:marRight w:val="0"/>
      <w:marTop w:val="0"/>
      <w:marBottom w:val="0"/>
      <w:divBdr>
        <w:top w:val="none" w:sz="0" w:space="0" w:color="auto"/>
        <w:left w:val="none" w:sz="0" w:space="0" w:color="auto"/>
        <w:bottom w:val="none" w:sz="0" w:space="0" w:color="auto"/>
        <w:right w:val="none" w:sz="0" w:space="0" w:color="auto"/>
      </w:divBdr>
    </w:div>
    <w:div w:id="714353210">
      <w:bodyDiv w:val="1"/>
      <w:marLeft w:val="0"/>
      <w:marRight w:val="0"/>
      <w:marTop w:val="0"/>
      <w:marBottom w:val="0"/>
      <w:divBdr>
        <w:top w:val="none" w:sz="0" w:space="0" w:color="auto"/>
        <w:left w:val="none" w:sz="0" w:space="0" w:color="auto"/>
        <w:bottom w:val="none" w:sz="0" w:space="0" w:color="auto"/>
        <w:right w:val="none" w:sz="0" w:space="0" w:color="auto"/>
      </w:divBdr>
    </w:div>
    <w:div w:id="1579708673">
      <w:bodyDiv w:val="1"/>
      <w:marLeft w:val="0"/>
      <w:marRight w:val="0"/>
      <w:marTop w:val="0"/>
      <w:marBottom w:val="0"/>
      <w:divBdr>
        <w:top w:val="none" w:sz="0" w:space="0" w:color="auto"/>
        <w:left w:val="none" w:sz="0" w:space="0" w:color="auto"/>
        <w:bottom w:val="none" w:sz="0" w:space="0" w:color="auto"/>
        <w:right w:val="none" w:sz="0" w:space="0" w:color="auto"/>
      </w:divBdr>
    </w:div>
    <w:div w:id="1666281608">
      <w:bodyDiv w:val="1"/>
      <w:marLeft w:val="0"/>
      <w:marRight w:val="0"/>
      <w:marTop w:val="0"/>
      <w:marBottom w:val="0"/>
      <w:divBdr>
        <w:top w:val="none" w:sz="0" w:space="0" w:color="auto"/>
        <w:left w:val="none" w:sz="0" w:space="0" w:color="auto"/>
        <w:bottom w:val="none" w:sz="0" w:space="0" w:color="auto"/>
        <w:right w:val="none" w:sz="0" w:space="0" w:color="auto"/>
      </w:divBdr>
      <w:divsChild>
        <w:div w:id="792133694">
          <w:marLeft w:val="0"/>
          <w:marRight w:val="0"/>
          <w:marTop w:val="0"/>
          <w:marBottom w:val="0"/>
          <w:divBdr>
            <w:top w:val="none" w:sz="0" w:space="0" w:color="auto"/>
            <w:left w:val="none" w:sz="0" w:space="0" w:color="auto"/>
            <w:bottom w:val="none" w:sz="0" w:space="0" w:color="auto"/>
            <w:right w:val="none" w:sz="0" w:space="0" w:color="auto"/>
          </w:divBdr>
          <w:divsChild>
            <w:div w:id="2108840450">
              <w:marLeft w:val="0"/>
              <w:marRight w:val="0"/>
              <w:marTop w:val="0"/>
              <w:marBottom w:val="0"/>
              <w:divBdr>
                <w:top w:val="none" w:sz="0" w:space="0" w:color="auto"/>
                <w:left w:val="none" w:sz="0" w:space="0" w:color="auto"/>
                <w:bottom w:val="none" w:sz="0" w:space="0" w:color="auto"/>
                <w:right w:val="none" w:sz="0" w:space="0" w:color="auto"/>
              </w:divBdr>
              <w:divsChild>
                <w:div w:id="1662469635">
                  <w:marLeft w:val="3900"/>
                  <w:marRight w:val="0"/>
                  <w:marTop w:val="0"/>
                  <w:marBottom w:val="0"/>
                  <w:divBdr>
                    <w:top w:val="none" w:sz="0" w:space="0" w:color="auto"/>
                    <w:left w:val="none" w:sz="0" w:space="0" w:color="auto"/>
                    <w:bottom w:val="none" w:sz="0" w:space="0" w:color="auto"/>
                    <w:right w:val="none" w:sz="0" w:space="0" w:color="auto"/>
                  </w:divBdr>
                  <w:divsChild>
                    <w:div w:id="266934246">
                      <w:marLeft w:val="0"/>
                      <w:marRight w:val="0"/>
                      <w:marTop w:val="0"/>
                      <w:marBottom w:val="0"/>
                      <w:divBdr>
                        <w:top w:val="none" w:sz="0" w:space="0" w:color="auto"/>
                        <w:left w:val="none" w:sz="0" w:space="0" w:color="auto"/>
                        <w:bottom w:val="none" w:sz="0" w:space="0" w:color="auto"/>
                        <w:right w:val="none" w:sz="0" w:space="0" w:color="auto"/>
                      </w:divBdr>
                      <w:divsChild>
                        <w:div w:id="1827740420">
                          <w:marLeft w:val="0"/>
                          <w:marRight w:val="0"/>
                          <w:marTop w:val="0"/>
                          <w:marBottom w:val="0"/>
                          <w:divBdr>
                            <w:top w:val="none" w:sz="0" w:space="0" w:color="auto"/>
                            <w:left w:val="none" w:sz="0" w:space="0" w:color="auto"/>
                            <w:bottom w:val="none" w:sz="0" w:space="0" w:color="auto"/>
                            <w:right w:val="none" w:sz="0" w:space="0" w:color="auto"/>
                          </w:divBdr>
                        </w:div>
                        <w:div w:id="1073042912">
                          <w:marLeft w:val="0"/>
                          <w:marRight w:val="0"/>
                          <w:marTop w:val="0"/>
                          <w:marBottom w:val="0"/>
                          <w:divBdr>
                            <w:top w:val="none" w:sz="0" w:space="0" w:color="auto"/>
                            <w:left w:val="none" w:sz="0" w:space="0" w:color="auto"/>
                            <w:bottom w:val="none" w:sz="0" w:space="0" w:color="auto"/>
                            <w:right w:val="none" w:sz="0" w:space="0" w:color="auto"/>
                          </w:divBdr>
                          <w:divsChild>
                            <w:div w:id="2114015529">
                              <w:marLeft w:val="0"/>
                              <w:marRight w:val="0"/>
                              <w:marTop w:val="0"/>
                              <w:marBottom w:val="0"/>
                              <w:divBdr>
                                <w:top w:val="none" w:sz="0" w:space="0" w:color="auto"/>
                                <w:left w:val="none" w:sz="0" w:space="0" w:color="auto"/>
                                <w:bottom w:val="none" w:sz="0" w:space="0" w:color="auto"/>
                                <w:right w:val="none" w:sz="0" w:space="0" w:color="auto"/>
                              </w:divBdr>
                            </w:div>
                            <w:div w:id="10734340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Eastman</dc:creator>
  <cp:lastModifiedBy>Danny Lynch</cp:lastModifiedBy>
  <cp:revision>6</cp:revision>
  <dcterms:created xsi:type="dcterms:W3CDTF">2017-10-12T05:37:00Z</dcterms:created>
  <dcterms:modified xsi:type="dcterms:W3CDTF">2017-10-13T04:34:00Z</dcterms:modified>
</cp:coreProperties>
</file>